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4A2AB">
      <w:pPr>
        <w:spacing w:after="40"/>
        <w:jc w:val="center"/>
        <w:rPr>
          <w:rFonts w:hint="eastAsia"/>
          <w:b/>
          <w:bCs/>
          <w:sz w:val="32"/>
          <w:szCs w:val="32"/>
        </w:rPr>
      </w:pPr>
      <w:r>
        <w:rPr>
          <w:b/>
          <w:bCs/>
          <w:sz w:val="32"/>
          <w:szCs w:val="32"/>
          <w:lang w:val="ru-RU" w:eastAsia="ru-RU"/>
        </w:rPr>
        <w:drawing>
          <wp:anchor distT="0" distB="0" distL="114300" distR="114300" simplePos="0" relativeHeight="251659264" behindDoc="1" locked="0" layoutInCell="1" allowOverlap="1">
            <wp:simplePos x="0" y="0"/>
            <wp:positionH relativeFrom="column">
              <wp:posOffset>-630555</wp:posOffset>
            </wp:positionH>
            <wp:positionV relativeFrom="paragraph">
              <wp:posOffset>-808990</wp:posOffset>
            </wp:positionV>
            <wp:extent cx="7687310" cy="10864215"/>
            <wp:effectExtent l="0" t="0" r="889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87310" cy="10864215"/>
                    </a:xfrm>
                    <a:prstGeom prst="rect">
                      <a:avLst/>
                    </a:prstGeom>
                    <a:noFill/>
                    <a:ln>
                      <a:noFill/>
                    </a:ln>
                  </pic:spPr>
                </pic:pic>
              </a:graphicData>
            </a:graphic>
          </wp:anchor>
        </w:drawing>
      </w:r>
      <w:r>
        <w:rPr>
          <w:b/>
          <w:sz w:val="32"/>
          <w:szCs w:val="32"/>
          <w:lang w:val="ru-RU" w:eastAsia="ru-RU"/>
        </w:rPr>
        <w:drawing>
          <wp:anchor distT="0" distB="0" distL="114300" distR="114300" simplePos="0" relativeHeight="251660288" behindDoc="0" locked="0" layoutInCell="1" allowOverlap="1">
            <wp:simplePos x="0" y="0"/>
            <wp:positionH relativeFrom="margin">
              <wp:posOffset>2066925</wp:posOffset>
            </wp:positionH>
            <wp:positionV relativeFrom="paragraph">
              <wp:posOffset>-299085</wp:posOffset>
            </wp:positionV>
            <wp:extent cx="2211705" cy="2114550"/>
            <wp:effectExtent l="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211705" cy="2114550"/>
                    </a:xfrm>
                    <a:prstGeom prst="rect">
                      <a:avLst/>
                    </a:prstGeom>
                    <a:noFill/>
                  </pic:spPr>
                </pic:pic>
              </a:graphicData>
            </a:graphic>
          </wp:anchor>
        </w:drawing>
      </w:r>
    </w:p>
    <w:p w14:paraId="7BB2984C">
      <w:pPr>
        <w:spacing w:after="40"/>
        <w:jc w:val="center"/>
        <w:rPr>
          <w:rFonts w:hint="eastAsia"/>
          <w:b/>
          <w:bCs/>
          <w:sz w:val="32"/>
          <w:szCs w:val="32"/>
        </w:rPr>
      </w:pPr>
    </w:p>
    <w:p w14:paraId="0474D876">
      <w:pPr>
        <w:spacing w:after="40"/>
        <w:jc w:val="center"/>
        <w:rPr>
          <w:rFonts w:hint="eastAsia"/>
          <w:b/>
          <w:bCs/>
          <w:sz w:val="32"/>
          <w:szCs w:val="32"/>
        </w:rPr>
      </w:pPr>
    </w:p>
    <w:p w14:paraId="79780198">
      <w:pPr>
        <w:spacing w:after="40"/>
        <w:jc w:val="center"/>
        <w:rPr>
          <w:rFonts w:hint="eastAsia"/>
          <w:b/>
          <w:bCs/>
          <w:sz w:val="32"/>
          <w:szCs w:val="32"/>
        </w:rPr>
      </w:pPr>
    </w:p>
    <w:p w14:paraId="481D5218">
      <w:pPr>
        <w:spacing w:after="40"/>
        <w:jc w:val="center"/>
        <w:rPr>
          <w:rFonts w:hint="eastAsia"/>
          <w:b/>
          <w:bCs/>
          <w:sz w:val="32"/>
          <w:szCs w:val="32"/>
        </w:rPr>
      </w:pPr>
    </w:p>
    <w:p w14:paraId="4A7449B9">
      <w:pPr>
        <w:spacing w:after="40"/>
        <w:jc w:val="center"/>
        <w:rPr>
          <w:rFonts w:hint="eastAsia"/>
          <w:b/>
          <w:bCs/>
          <w:sz w:val="32"/>
          <w:szCs w:val="32"/>
        </w:rPr>
      </w:pPr>
    </w:p>
    <w:p w14:paraId="41EB5058">
      <w:pPr>
        <w:spacing w:after="40" w:line="360" w:lineRule="auto"/>
        <w:rPr>
          <w:rFonts w:hint="eastAsia"/>
          <w:b/>
          <w:bCs/>
          <w:color w:val="275317"/>
          <w:sz w:val="40"/>
          <w:szCs w:val="40"/>
        </w:rPr>
      </w:pPr>
    </w:p>
    <w:p w14:paraId="59BCFAA3">
      <w:pPr>
        <w:spacing w:after="40" w:line="360" w:lineRule="auto"/>
        <w:jc w:val="center"/>
        <w:rPr>
          <w:rFonts w:hint="eastAsia"/>
          <w:b/>
          <w:color w:val="275317"/>
          <w:sz w:val="40"/>
          <w:szCs w:val="40"/>
        </w:rPr>
      </w:pPr>
      <w:r>
        <w:rPr>
          <w:b/>
          <w:bCs/>
          <w:color w:val="275317"/>
          <w:sz w:val="40"/>
          <w:szCs w:val="40"/>
        </w:rPr>
        <w:t>O‘ZBEKISTON RESPUBLIKASI</w:t>
      </w:r>
    </w:p>
    <w:p w14:paraId="3A3A2B79">
      <w:pPr>
        <w:spacing w:after="40" w:line="360" w:lineRule="auto"/>
        <w:jc w:val="center"/>
        <w:rPr>
          <w:rFonts w:hint="eastAsia"/>
          <w:b/>
          <w:color w:val="275317"/>
          <w:sz w:val="40"/>
          <w:szCs w:val="40"/>
        </w:rPr>
      </w:pPr>
      <w:r>
        <w:rPr>
          <w:b/>
          <w:bCs/>
          <w:color w:val="275317"/>
          <w:sz w:val="40"/>
          <w:szCs w:val="40"/>
        </w:rPr>
        <w:t>MAKTABGACHA VA MAKTAB TA’LIMI VAZIRLIGI</w:t>
      </w:r>
    </w:p>
    <w:p w14:paraId="6B25E1D8">
      <w:pPr>
        <w:spacing w:after="40" w:line="360" w:lineRule="auto"/>
        <w:jc w:val="center"/>
        <w:rPr>
          <w:rFonts w:hint="eastAsia"/>
          <w:b/>
          <w:color w:val="275317"/>
          <w:sz w:val="40"/>
          <w:szCs w:val="40"/>
        </w:rPr>
      </w:pPr>
      <w:r>
        <w:rPr>
          <w:b/>
          <w:color w:val="275317"/>
          <w:sz w:val="40"/>
          <w:szCs w:val="40"/>
        </w:rPr>
        <w:t>_________ viloyati _________ tumani</w:t>
      </w:r>
    </w:p>
    <w:p w14:paraId="78E29835">
      <w:pPr>
        <w:spacing w:after="40" w:line="360" w:lineRule="auto"/>
        <w:jc w:val="center"/>
        <w:rPr>
          <w:rFonts w:hint="eastAsia"/>
          <w:b/>
          <w:color w:val="275317"/>
          <w:sz w:val="40"/>
          <w:szCs w:val="40"/>
        </w:rPr>
      </w:pPr>
      <w:r>
        <w:rPr>
          <w:b/>
          <w:color w:val="275317"/>
          <w:sz w:val="40"/>
          <w:szCs w:val="40"/>
        </w:rPr>
        <w:t>maktabgacha va maktab ta’limi bo‘limiga qarashli</w:t>
      </w:r>
    </w:p>
    <w:p w14:paraId="2CD403A2">
      <w:pPr>
        <w:spacing w:after="40" w:line="360" w:lineRule="auto"/>
        <w:jc w:val="center"/>
        <w:rPr>
          <w:rFonts w:hint="eastAsia"/>
          <w:b/>
          <w:color w:val="275317"/>
          <w:sz w:val="40"/>
          <w:szCs w:val="40"/>
        </w:rPr>
      </w:pPr>
      <w:r>
        <w:rPr>
          <w:b/>
          <w:color w:val="275317"/>
          <w:sz w:val="40"/>
          <w:szCs w:val="40"/>
        </w:rPr>
        <w:t>____-sonli umumiy o‘rta ta’lim maktabi</w:t>
      </w:r>
    </w:p>
    <w:p w14:paraId="38E42CE2">
      <w:pPr>
        <w:spacing w:after="40" w:line="360" w:lineRule="auto"/>
        <w:jc w:val="center"/>
        <w:rPr>
          <w:rFonts w:hint="eastAsia"/>
          <w:b/>
          <w:color w:val="275317"/>
          <w:sz w:val="40"/>
          <w:szCs w:val="40"/>
        </w:rPr>
      </w:pPr>
    </w:p>
    <w:p w14:paraId="3FC02C4C">
      <w:pPr>
        <w:spacing w:after="40" w:line="360" w:lineRule="auto"/>
        <w:jc w:val="center"/>
        <w:rPr>
          <w:rFonts w:hint="eastAsia"/>
          <w:b/>
          <w:color w:val="275317"/>
          <w:sz w:val="40"/>
          <w:szCs w:val="40"/>
        </w:rPr>
      </w:pPr>
      <w:r>
        <w:rPr>
          <w:b/>
          <w:color w:val="275317"/>
          <w:sz w:val="40"/>
          <w:szCs w:val="40"/>
        </w:rPr>
        <w:t>____________________________________ning</w:t>
      </w:r>
    </w:p>
    <w:p w14:paraId="0930ED32">
      <w:pPr>
        <w:spacing w:after="40" w:line="360" w:lineRule="auto"/>
        <w:jc w:val="center"/>
        <w:rPr>
          <w:rFonts w:hint="eastAsia"/>
          <w:b/>
          <w:color w:val="275317"/>
          <w:sz w:val="40"/>
          <w:szCs w:val="40"/>
        </w:rPr>
      </w:pPr>
      <w:r>
        <w:rPr>
          <w:b/>
          <w:color w:val="275317"/>
          <w:sz w:val="40"/>
          <w:szCs w:val="40"/>
        </w:rPr>
        <w:t>8-"__" sinfida</w:t>
      </w:r>
    </w:p>
    <w:p w14:paraId="06D7B22F">
      <w:pPr>
        <w:spacing w:after="40" w:line="360" w:lineRule="auto"/>
        <w:jc w:val="center"/>
        <w:rPr>
          <w:rFonts w:hint="eastAsia"/>
          <w:b/>
          <w:color w:val="275317"/>
          <w:sz w:val="40"/>
          <w:szCs w:val="40"/>
        </w:rPr>
      </w:pPr>
      <w:r>
        <w:rPr>
          <w:b/>
          <w:bCs/>
          <w:color w:val="275317"/>
          <w:sz w:val="40"/>
          <w:szCs w:val="40"/>
        </w:rPr>
        <w:t>“MUSTAQILLIGIMIZNING 35 YILLIGI”</w:t>
      </w:r>
    </w:p>
    <w:p w14:paraId="38353DF2">
      <w:pPr>
        <w:spacing w:after="40" w:line="360" w:lineRule="auto"/>
        <w:jc w:val="center"/>
        <w:rPr>
          <w:rFonts w:hint="eastAsia"/>
          <w:b/>
          <w:color w:val="275317"/>
          <w:sz w:val="40"/>
          <w:szCs w:val="40"/>
        </w:rPr>
      </w:pPr>
      <w:r>
        <w:rPr>
          <w:b/>
          <w:color w:val="275317"/>
          <w:sz w:val="40"/>
          <w:szCs w:val="40"/>
        </w:rPr>
        <w:t>mavzusida tayyorlagan bir soatlik</w:t>
      </w:r>
    </w:p>
    <w:p w14:paraId="60077B3B">
      <w:pPr>
        <w:spacing w:after="40" w:line="360" w:lineRule="auto"/>
        <w:jc w:val="center"/>
        <w:rPr>
          <w:rFonts w:hint="eastAsia"/>
          <w:b/>
          <w:sz w:val="32"/>
          <w:szCs w:val="32"/>
        </w:rPr>
      </w:pPr>
      <w:r>
        <w:rPr>
          <w:rFonts w:hint="eastAsia"/>
          <w:b/>
          <w:sz w:val="32"/>
          <w:szCs w:val="32"/>
        </w:rPr>
        <w:pict>
          <v:shape id="_x0000_s1033" o:spid="_x0000_s1033" o:spt="136" type="#_x0000_t136" style="position:absolute;left:0pt;margin-left:38.15pt;margin-top:8.4pt;height:82.5pt;width:408.75pt;z-index:-251656192;mso-width-relative:page;mso-height-relative:page;" fillcolor="#47D459" filled="t" stroked="f" coordsize="21600,21600">
            <v:path/>
            <v:fill type="gradient" on="t" color2="fill darken(153)" angle="-135" focus="100%" focussize="0f,0f" focusposition="32768f,32768f" method="linear sigma"/>
            <v:stroke on="f" color="#0A2F40"/>
            <v:imagedata o:title=""/>
            <o:lock v:ext="edit"/>
            <v:textpath on="t" fitshape="t" fitpath="t" trim="t" xscale="f" string="DARS ISHLANMASI" style="font-family:Arial Black;font-size:36pt;v-text-align:center;v-text-spacing:78650f;"/>
            <v:shadow on="t" color="#4D4D4D" opacity="52429f" offset="2pt,3pt"/>
          </v:shape>
        </w:pict>
      </w:r>
    </w:p>
    <w:p w14:paraId="17671EE6">
      <w:pPr>
        <w:spacing w:after="0"/>
        <w:jc w:val="center"/>
        <w:rPr>
          <w:b/>
          <w:sz w:val="32"/>
          <w:szCs w:val="32"/>
        </w:rPr>
      </w:pPr>
      <w:r>
        <w:rPr>
          <w:rFonts w:hint="eastAsia"/>
          <w:b/>
          <w:sz w:val="32"/>
          <w:szCs w:val="32"/>
        </w:rPr>
        <w:br w:type="page"/>
      </w:r>
    </w:p>
    <w:p w14:paraId="5CD2584E">
      <w:pPr>
        <w:spacing w:after="0"/>
        <w:jc w:val="center"/>
        <w:rPr>
          <w:b/>
          <w:sz w:val="32"/>
          <w:szCs w:val="32"/>
        </w:rPr>
      </w:pPr>
    </w:p>
    <w:p w14:paraId="20D077C6">
      <w:pPr>
        <w:spacing w:after="0"/>
        <w:jc w:val="center"/>
        <w:rPr>
          <w:b/>
          <w:sz w:val="32"/>
          <w:szCs w:val="32"/>
        </w:rPr>
      </w:pPr>
    </w:p>
    <w:p w14:paraId="1B31F21D">
      <w:pPr>
        <w:spacing w:after="0"/>
        <w:jc w:val="center"/>
        <w:rPr>
          <w:b/>
          <w:sz w:val="32"/>
          <w:szCs w:val="32"/>
        </w:rPr>
      </w:pPr>
      <w:r>
        <w:rPr>
          <w:b/>
          <w:sz w:val="32"/>
          <w:szCs w:val="32"/>
        </w:rPr>
        <w:t xml:space="preserve"> </w:t>
      </w:r>
    </w:p>
    <w:p w14:paraId="5B05A4D0">
      <w:pPr>
        <w:rPr>
          <w:b/>
          <w:sz w:val="32"/>
          <w:szCs w:val="32"/>
        </w:rPr>
      </w:pPr>
      <w:r>
        <w:rPr>
          <w:b/>
          <w:sz w:val="32"/>
          <w:szCs w:val="32"/>
        </w:rPr>
        <w:br w:type="page"/>
      </w:r>
    </w:p>
    <w:p w14:paraId="2DFD3B6B">
      <w:pPr>
        <w:spacing w:after="0"/>
        <w:jc w:val="center"/>
        <w:rPr>
          <w:b/>
          <w:sz w:val="32"/>
          <w:szCs w:val="32"/>
          <w:lang w:val="ru-RU"/>
        </w:rPr>
      </w:pPr>
      <w:bookmarkStart w:id="0" w:name="_GoBack"/>
      <w:bookmarkEnd w:id="0"/>
    </w:p>
    <w:p w14:paraId="2EEADD95">
      <w:pPr>
        <w:spacing w:after="40"/>
        <w:rPr>
          <w:b/>
          <w:sz w:val="32"/>
          <w:szCs w:val="32"/>
        </w:rPr>
      </w:pPr>
    </w:p>
    <w:p w14:paraId="72BEF202">
      <w:pPr>
        <w:spacing w:after="40"/>
        <w:rPr>
          <w:b/>
          <w:sz w:val="32"/>
          <w:szCs w:val="32"/>
        </w:rPr>
      </w:pPr>
    </w:p>
    <w:p w14:paraId="11FBC823">
      <w:pPr>
        <w:spacing w:after="40"/>
        <w:rPr>
          <w:b/>
          <w:sz w:val="32"/>
          <w:szCs w:val="32"/>
        </w:rPr>
      </w:pPr>
    </w:p>
    <w:p w14:paraId="4CEE9EBA">
      <w:pPr>
        <w:spacing w:after="40"/>
        <w:rPr>
          <w:b/>
          <w:sz w:val="32"/>
          <w:szCs w:val="32"/>
        </w:rPr>
      </w:pPr>
    </w:p>
    <w:p w14:paraId="2253EB11">
      <w:pPr>
        <w:spacing w:after="40"/>
        <w:rPr>
          <w:b/>
          <w:sz w:val="32"/>
          <w:szCs w:val="32"/>
        </w:rPr>
      </w:pPr>
    </w:p>
    <w:p w14:paraId="134562D9">
      <w:pPr>
        <w:spacing w:after="40"/>
        <w:rPr>
          <w:b/>
          <w:sz w:val="32"/>
          <w:szCs w:val="32"/>
        </w:rPr>
      </w:pPr>
    </w:p>
    <w:p w14:paraId="3E21C96F">
      <w:pPr>
        <w:spacing w:after="40"/>
        <w:rPr>
          <w:b/>
          <w:sz w:val="32"/>
          <w:szCs w:val="32"/>
        </w:rPr>
      </w:pPr>
    </w:p>
    <w:p w14:paraId="63807A9F">
      <w:pPr>
        <w:spacing w:after="40"/>
        <w:rPr>
          <w:b/>
          <w:sz w:val="32"/>
          <w:szCs w:val="32"/>
        </w:rPr>
      </w:pPr>
    </w:p>
    <w:p w14:paraId="0F8FDF6D">
      <w:pPr>
        <w:spacing w:after="40"/>
        <w:jc w:val="right"/>
        <w:rPr>
          <w:rFonts w:hint="eastAsia"/>
          <w:sz w:val="32"/>
          <w:szCs w:val="32"/>
        </w:rPr>
      </w:pPr>
      <w:r>
        <w:rPr>
          <w:b/>
          <w:sz w:val="32"/>
          <w:szCs w:val="32"/>
        </w:rPr>
        <w:t xml:space="preserve">  “TASDIQLAYMAN”</w:t>
      </w:r>
    </w:p>
    <w:p w14:paraId="1382141E">
      <w:pPr>
        <w:spacing w:after="0"/>
        <w:jc w:val="right"/>
        <w:rPr>
          <w:rFonts w:hint="eastAsia"/>
          <w:sz w:val="32"/>
          <w:szCs w:val="32"/>
        </w:rPr>
      </w:pPr>
      <w:r>
        <w:rPr>
          <w:sz w:val="32"/>
          <w:szCs w:val="32"/>
        </w:rPr>
        <w:t>Maktab direktori: _____________</w:t>
      </w:r>
    </w:p>
    <w:p w14:paraId="7C3C253E">
      <w:pPr>
        <w:spacing w:after="100"/>
        <w:jc w:val="right"/>
        <w:rPr>
          <w:rFonts w:hint="eastAsia"/>
          <w:sz w:val="32"/>
          <w:szCs w:val="32"/>
        </w:rPr>
      </w:pPr>
      <w:r>
        <w:rPr>
          <w:sz w:val="32"/>
          <w:szCs w:val="32"/>
        </w:rPr>
        <w:t>“___” __________ 2026-yil</w:t>
      </w:r>
    </w:p>
    <w:p w14:paraId="179A9B5E">
      <w:pPr>
        <w:spacing w:after="160"/>
        <w:jc w:val="center"/>
        <w:rPr>
          <w:rFonts w:hint="eastAsia"/>
          <w:sz w:val="32"/>
          <w:szCs w:val="32"/>
        </w:rPr>
      </w:pPr>
      <w:r>
        <w:rPr>
          <w:rFonts w:ascii="Liberation Sans" w:hAnsi="Liberation Sans"/>
          <w:b/>
          <w:color w:val="006950"/>
          <w:sz w:val="32"/>
          <w:szCs w:val="32"/>
        </w:rPr>
        <w:t>O‘ZBEKISTON RESPUBLIKASI MUSTAQILLIGINING</w:t>
      </w:r>
      <w:r>
        <w:rPr>
          <w:rFonts w:ascii="Liberation Sans" w:hAnsi="Liberation Sans"/>
          <w:b/>
          <w:color w:val="006950"/>
          <w:sz w:val="32"/>
          <w:szCs w:val="32"/>
        </w:rPr>
        <w:br w:type="textWrapping"/>
      </w:r>
      <w:r>
        <w:rPr>
          <w:rFonts w:ascii="Liberation Sans" w:hAnsi="Liberation Sans"/>
          <w:b/>
          <w:color w:val="006950"/>
          <w:sz w:val="32"/>
          <w:szCs w:val="32"/>
        </w:rPr>
        <w:t>35 YILLIGIGA BAG‘ISHLANGAN</w:t>
      </w:r>
    </w:p>
    <w:p w14:paraId="5C899338">
      <w:pPr>
        <w:jc w:val="center"/>
        <w:rPr>
          <w:rFonts w:hint="eastAsia"/>
          <w:sz w:val="32"/>
          <w:szCs w:val="32"/>
        </w:rPr>
      </w:pPr>
      <w:r>
        <w:rPr>
          <w:sz w:val="32"/>
          <w:szCs w:val="32"/>
          <w:lang w:val="ru-RU" w:eastAsia="ru-RU"/>
        </w:rPr>
        <w:drawing>
          <wp:inline distT="0" distB="0" distL="0" distR="0">
            <wp:extent cx="6182360" cy="18561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182360" cy="1856105"/>
                    </a:xfrm>
                    <a:prstGeom prst="rect">
                      <a:avLst/>
                    </a:prstGeom>
                    <a:noFill/>
                    <a:ln>
                      <a:noFill/>
                    </a:ln>
                  </pic:spPr>
                </pic:pic>
              </a:graphicData>
            </a:graphic>
          </wp:inline>
        </w:drawing>
      </w:r>
    </w:p>
    <w:p w14:paraId="76D50202">
      <w:pPr>
        <w:spacing w:line="360" w:lineRule="auto"/>
        <w:rPr>
          <w:rFonts w:hint="eastAsia"/>
          <w:color w:val="800080"/>
          <w:sz w:val="32"/>
          <w:szCs w:val="32"/>
        </w:rPr>
      </w:pPr>
      <w:r>
        <w:rPr>
          <w:b/>
          <w:color w:val="800080"/>
          <w:sz w:val="32"/>
          <w:szCs w:val="32"/>
        </w:rPr>
        <w:t>Dars shiori:</w:t>
      </w:r>
    </w:p>
    <w:p w14:paraId="4EA7D96F">
      <w:pPr>
        <w:spacing w:before="120" w:after="80"/>
        <w:jc w:val="center"/>
        <w:rPr>
          <w:rFonts w:hint="eastAsia" w:ascii="Liberation Sans" w:hAnsi="Liberation Sans"/>
          <w:b/>
          <w:color w:val="008080"/>
          <w:sz w:val="32"/>
          <w:szCs w:val="32"/>
        </w:rPr>
      </w:pPr>
      <w:r>
        <w:rPr>
          <w:color w:val="800080"/>
          <w:sz w:val="32"/>
          <w:szCs w:val="32"/>
        </w:rPr>
        <w:t>“Yagona Vatan, yagona xalq bo‘lib, yangi hayot va kelajak yaratamiz!”</w:t>
      </w:r>
    </w:p>
    <w:p w14:paraId="7DA5BBC4">
      <w:pPr>
        <w:spacing w:before="120" w:after="80"/>
        <w:jc w:val="center"/>
        <w:rPr>
          <w:rFonts w:hint="eastAsia" w:ascii="Liberation Sans" w:hAnsi="Liberation Sans"/>
          <w:b/>
          <w:color w:val="005A96"/>
          <w:sz w:val="32"/>
          <w:szCs w:val="32"/>
        </w:rPr>
      </w:pPr>
    </w:p>
    <w:p w14:paraId="3CB4C3BE">
      <w:pPr>
        <w:spacing w:before="120" w:after="80"/>
        <w:jc w:val="center"/>
        <w:rPr>
          <w:rFonts w:hint="eastAsia"/>
          <w:sz w:val="32"/>
          <w:szCs w:val="32"/>
        </w:rPr>
      </w:pPr>
      <w:r>
        <w:rPr>
          <w:rFonts w:ascii="Liberation Sans" w:hAnsi="Liberation Sans"/>
          <w:b/>
          <w:color w:val="005A96"/>
          <w:sz w:val="32"/>
          <w:szCs w:val="32"/>
        </w:rPr>
        <w:t>“MUSTAQILLIK — ENG ULUG‘, ENG AZIZ NE’MAT”</w:t>
      </w:r>
    </w:p>
    <w:p w14:paraId="0C6187DB">
      <w:pPr>
        <w:jc w:val="center"/>
        <w:rPr>
          <w:rFonts w:hint="eastAsia"/>
          <w:sz w:val="32"/>
          <w:szCs w:val="32"/>
        </w:rPr>
      </w:pPr>
      <w:r>
        <w:rPr>
          <w:b/>
          <w:color w:val="006950"/>
          <w:sz w:val="32"/>
          <w:szCs w:val="32"/>
        </w:rPr>
        <w:t>mavzusida 8-sinf uchun ochiq dars ishlanmasi</w:t>
      </w:r>
    </w:p>
    <w:tbl>
      <w:tblPr>
        <w:tblStyle w:val="12"/>
        <w:tblW w:w="0" w:type="auto"/>
        <w:jc w:val="center"/>
        <w:tblLayout w:type="fixed"/>
        <w:tblCellMar>
          <w:top w:w="0" w:type="dxa"/>
          <w:left w:w="108" w:type="dxa"/>
          <w:bottom w:w="0" w:type="dxa"/>
          <w:right w:w="108" w:type="dxa"/>
        </w:tblCellMar>
      </w:tblPr>
      <w:tblGrid>
        <w:gridCol w:w="5018"/>
        <w:gridCol w:w="5018"/>
      </w:tblGrid>
      <w:tr w14:paraId="6BB72809">
        <w:tblPrEx>
          <w:tblCellMar>
            <w:top w:w="0" w:type="dxa"/>
            <w:left w:w="108" w:type="dxa"/>
            <w:bottom w:w="0" w:type="dxa"/>
            <w:right w:w="108" w:type="dxa"/>
          </w:tblCellMar>
        </w:tblPrEx>
        <w:trPr>
          <w:jc w:val="center"/>
        </w:trPr>
        <w:tc>
          <w:tcPr>
            <w:tcW w:w="5018" w:type="dxa"/>
            <w:tcBorders>
              <w:top w:val="single" w:color="9CCFC4" w:sz="4" w:space="0"/>
              <w:left w:val="single" w:color="9CCFC4" w:sz="4" w:space="0"/>
              <w:bottom w:val="single" w:color="9CCFC4" w:sz="4" w:space="0"/>
              <w:right w:val="single" w:color="9CCFC4" w:sz="4" w:space="0"/>
            </w:tcBorders>
            <w:shd w:val="clear" w:color="auto" w:fill="EAF7F4"/>
            <w:tcMar>
              <w:top w:w="80" w:type="dxa"/>
              <w:left w:w="120" w:type="dxa"/>
              <w:bottom w:w="80" w:type="dxa"/>
              <w:right w:w="120" w:type="dxa"/>
            </w:tcMar>
          </w:tcPr>
          <w:p w14:paraId="41E54CB4">
            <w:pPr>
              <w:rPr>
                <w:rFonts w:hint="eastAsia"/>
                <w:sz w:val="32"/>
                <w:szCs w:val="32"/>
              </w:rPr>
            </w:pPr>
            <w:r>
              <w:rPr>
                <w:b/>
                <w:color w:val="006950"/>
                <w:sz w:val="32"/>
                <w:szCs w:val="32"/>
              </w:rPr>
              <w:t>Fan:</w:t>
            </w:r>
          </w:p>
        </w:tc>
        <w:tc>
          <w:tcPr>
            <w:tcW w:w="5018" w:type="dxa"/>
            <w:tcBorders>
              <w:top w:val="single" w:color="9CCFC4" w:sz="4" w:space="0"/>
              <w:left w:val="single" w:color="9CCFC4" w:sz="4" w:space="0"/>
              <w:bottom w:val="single" w:color="9CCFC4" w:sz="4" w:space="0"/>
              <w:right w:val="single" w:color="9CCFC4" w:sz="4" w:space="0"/>
            </w:tcBorders>
            <w:shd w:val="clear" w:color="auto" w:fill="EAF7F4"/>
            <w:tcMar>
              <w:top w:w="80" w:type="dxa"/>
              <w:left w:w="120" w:type="dxa"/>
              <w:bottom w:w="80" w:type="dxa"/>
              <w:right w:w="120" w:type="dxa"/>
            </w:tcMar>
          </w:tcPr>
          <w:p w14:paraId="706423B4">
            <w:pPr>
              <w:rPr>
                <w:rFonts w:hint="eastAsia"/>
                <w:sz w:val="32"/>
                <w:szCs w:val="32"/>
              </w:rPr>
            </w:pPr>
          </w:p>
        </w:tc>
      </w:tr>
      <w:tr w14:paraId="1BDCE5D5">
        <w:tblPrEx>
          <w:tblCellMar>
            <w:top w:w="0" w:type="dxa"/>
            <w:left w:w="108" w:type="dxa"/>
            <w:bottom w:w="0" w:type="dxa"/>
            <w:right w:w="108" w:type="dxa"/>
          </w:tblCellMar>
        </w:tblPrEx>
        <w:trPr>
          <w:jc w:val="center"/>
        </w:trPr>
        <w:tc>
          <w:tcPr>
            <w:tcW w:w="5018" w:type="dxa"/>
            <w:tcBorders>
              <w:top w:val="single" w:color="9CCFC4" w:sz="4" w:space="0"/>
              <w:left w:val="single" w:color="9CCFC4" w:sz="4" w:space="0"/>
              <w:bottom w:val="single" w:color="9CCFC4" w:sz="4" w:space="0"/>
              <w:right w:val="single" w:color="9CCFC4" w:sz="4" w:space="0"/>
            </w:tcBorders>
            <w:shd w:val="clear" w:color="auto" w:fill="F6FBFA"/>
            <w:tcMar>
              <w:top w:w="80" w:type="dxa"/>
              <w:left w:w="120" w:type="dxa"/>
              <w:bottom w:w="80" w:type="dxa"/>
              <w:right w:w="120" w:type="dxa"/>
            </w:tcMar>
          </w:tcPr>
          <w:p w14:paraId="5DDCA753">
            <w:pPr>
              <w:rPr>
                <w:rFonts w:hint="eastAsia"/>
                <w:sz w:val="32"/>
                <w:szCs w:val="32"/>
              </w:rPr>
            </w:pPr>
            <w:r>
              <w:rPr>
                <w:b/>
                <w:color w:val="006950"/>
                <w:sz w:val="32"/>
                <w:szCs w:val="32"/>
              </w:rPr>
              <w:t>Sinf:</w:t>
            </w:r>
          </w:p>
        </w:tc>
        <w:tc>
          <w:tcPr>
            <w:tcW w:w="5018" w:type="dxa"/>
            <w:tcBorders>
              <w:top w:val="single" w:color="9CCFC4" w:sz="4" w:space="0"/>
              <w:left w:val="single" w:color="9CCFC4" w:sz="4" w:space="0"/>
              <w:bottom w:val="single" w:color="9CCFC4" w:sz="4" w:space="0"/>
              <w:right w:val="single" w:color="9CCFC4" w:sz="4" w:space="0"/>
            </w:tcBorders>
            <w:shd w:val="clear" w:color="auto" w:fill="F6FBFA"/>
            <w:tcMar>
              <w:top w:w="80" w:type="dxa"/>
              <w:left w:w="120" w:type="dxa"/>
              <w:bottom w:w="80" w:type="dxa"/>
              <w:right w:w="120" w:type="dxa"/>
            </w:tcMar>
          </w:tcPr>
          <w:p w14:paraId="45999EBE">
            <w:pPr>
              <w:rPr>
                <w:rFonts w:hint="eastAsia"/>
                <w:sz w:val="32"/>
                <w:szCs w:val="32"/>
              </w:rPr>
            </w:pPr>
            <w:r>
              <w:rPr>
                <w:sz w:val="32"/>
                <w:szCs w:val="32"/>
              </w:rPr>
              <w:t>8-sinf</w:t>
            </w:r>
          </w:p>
        </w:tc>
      </w:tr>
      <w:tr w14:paraId="6D651863">
        <w:tblPrEx>
          <w:tblCellMar>
            <w:top w:w="0" w:type="dxa"/>
            <w:left w:w="108" w:type="dxa"/>
            <w:bottom w:w="0" w:type="dxa"/>
            <w:right w:w="108" w:type="dxa"/>
          </w:tblCellMar>
        </w:tblPrEx>
        <w:trPr>
          <w:jc w:val="center"/>
        </w:trPr>
        <w:tc>
          <w:tcPr>
            <w:tcW w:w="5018" w:type="dxa"/>
            <w:tcBorders>
              <w:top w:val="single" w:color="9CCFC4" w:sz="4" w:space="0"/>
              <w:left w:val="single" w:color="9CCFC4" w:sz="4" w:space="0"/>
              <w:bottom w:val="single" w:color="9CCFC4" w:sz="4" w:space="0"/>
              <w:right w:val="single" w:color="9CCFC4" w:sz="4" w:space="0"/>
            </w:tcBorders>
            <w:shd w:val="clear" w:color="auto" w:fill="EAF7F4"/>
            <w:tcMar>
              <w:top w:w="80" w:type="dxa"/>
              <w:left w:w="120" w:type="dxa"/>
              <w:bottom w:w="80" w:type="dxa"/>
              <w:right w:w="120" w:type="dxa"/>
            </w:tcMar>
          </w:tcPr>
          <w:p w14:paraId="34A880BE">
            <w:pPr>
              <w:rPr>
                <w:rFonts w:hint="eastAsia"/>
                <w:sz w:val="32"/>
                <w:szCs w:val="32"/>
              </w:rPr>
            </w:pPr>
            <w:r>
              <w:rPr>
                <w:b/>
                <w:color w:val="006950"/>
                <w:sz w:val="32"/>
                <w:szCs w:val="32"/>
              </w:rPr>
              <w:t>Dars davomiyligi:</w:t>
            </w:r>
          </w:p>
        </w:tc>
        <w:tc>
          <w:tcPr>
            <w:tcW w:w="5018" w:type="dxa"/>
            <w:tcBorders>
              <w:top w:val="single" w:color="9CCFC4" w:sz="4" w:space="0"/>
              <w:left w:val="single" w:color="9CCFC4" w:sz="4" w:space="0"/>
              <w:bottom w:val="single" w:color="9CCFC4" w:sz="4" w:space="0"/>
              <w:right w:val="single" w:color="9CCFC4" w:sz="4" w:space="0"/>
            </w:tcBorders>
            <w:shd w:val="clear" w:color="auto" w:fill="EAF7F4"/>
            <w:tcMar>
              <w:top w:w="80" w:type="dxa"/>
              <w:left w:w="120" w:type="dxa"/>
              <w:bottom w:w="80" w:type="dxa"/>
              <w:right w:w="120" w:type="dxa"/>
            </w:tcMar>
          </w:tcPr>
          <w:p w14:paraId="4D05D77E">
            <w:pPr>
              <w:rPr>
                <w:rFonts w:hint="eastAsia"/>
                <w:sz w:val="32"/>
                <w:szCs w:val="32"/>
              </w:rPr>
            </w:pPr>
            <w:r>
              <w:rPr>
                <w:sz w:val="32"/>
                <w:szCs w:val="32"/>
              </w:rPr>
              <w:t>45 daqiqa</w:t>
            </w:r>
          </w:p>
        </w:tc>
      </w:tr>
      <w:tr w14:paraId="29760A31">
        <w:tblPrEx>
          <w:tblCellMar>
            <w:top w:w="0" w:type="dxa"/>
            <w:left w:w="108" w:type="dxa"/>
            <w:bottom w:w="0" w:type="dxa"/>
            <w:right w:w="108" w:type="dxa"/>
          </w:tblCellMar>
        </w:tblPrEx>
        <w:trPr>
          <w:jc w:val="center"/>
        </w:trPr>
        <w:tc>
          <w:tcPr>
            <w:tcW w:w="5018" w:type="dxa"/>
            <w:tcBorders>
              <w:top w:val="single" w:color="9CCFC4" w:sz="4" w:space="0"/>
              <w:left w:val="single" w:color="9CCFC4" w:sz="4" w:space="0"/>
              <w:bottom w:val="single" w:color="9CCFC4" w:sz="4" w:space="0"/>
              <w:right w:val="single" w:color="9CCFC4" w:sz="4" w:space="0"/>
            </w:tcBorders>
            <w:shd w:val="clear" w:color="auto" w:fill="F6FBFA"/>
            <w:tcMar>
              <w:top w:w="80" w:type="dxa"/>
              <w:left w:w="120" w:type="dxa"/>
              <w:bottom w:w="80" w:type="dxa"/>
              <w:right w:w="120" w:type="dxa"/>
            </w:tcMar>
          </w:tcPr>
          <w:p w14:paraId="13A88049">
            <w:pPr>
              <w:rPr>
                <w:rFonts w:hint="eastAsia"/>
                <w:sz w:val="32"/>
                <w:szCs w:val="32"/>
              </w:rPr>
            </w:pPr>
            <w:r>
              <w:rPr>
                <w:b/>
                <w:color w:val="006950"/>
                <w:sz w:val="32"/>
                <w:szCs w:val="32"/>
              </w:rPr>
              <w:t>O‘qituvchi:</w:t>
            </w:r>
          </w:p>
        </w:tc>
        <w:tc>
          <w:tcPr>
            <w:tcW w:w="5018" w:type="dxa"/>
            <w:tcBorders>
              <w:top w:val="single" w:color="9CCFC4" w:sz="4" w:space="0"/>
              <w:left w:val="single" w:color="9CCFC4" w:sz="4" w:space="0"/>
              <w:bottom w:val="single" w:color="9CCFC4" w:sz="4" w:space="0"/>
              <w:right w:val="single" w:color="9CCFC4" w:sz="4" w:space="0"/>
            </w:tcBorders>
            <w:shd w:val="clear" w:color="auto" w:fill="F6FBFA"/>
            <w:tcMar>
              <w:top w:w="80" w:type="dxa"/>
              <w:left w:w="120" w:type="dxa"/>
              <w:bottom w:w="80" w:type="dxa"/>
              <w:right w:w="120" w:type="dxa"/>
            </w:tcMar>
          </w:tcPr>
          <w:p w14:paraId="6955C0BF">
            <w:pPr>
              <w:rPr>
                <w:rFonts w:hint="eastAsia"/>
                <w:sz w:val="32"/>
                <w:szCs w:val="32"/>
              </w:rPr>
            </w:pPr>
            <w:r>
              <w:rPr>
                <w:sz w:val="32"/>
                <w:szCs w:val="32"/>
              </w:rPr>
              <w:t>________________________________</w:t>
            </w:r>
          </w:p>
        </w:tc>
      </w:tr>
    </w:tbl>
    <w:p w14:paraId="5B4704C4">
      <w:pPr>
        <w:spacing w:before="280"/>
        <w:jc w:val="center"/>
        <w:rPr>
          <w:rFonts w:hint="eastAsia"/>
          <w:sz w:val="32"/>
          <w:szCs w:val="32"/>
        </w:rPr>
      </w:pPr>
      <w:r>
        <w:rPr>
          <w:b/>
          <w:color w:val="006950"/>
          <w:sz w:val="32"/>
          <w:szCs w:val="32"/>
        </w:rPr>
        <w:t>2026-yil</w:t>
      </w:r>
    </w:p>
    <w:p w14:paraId="0D687B54">
      <w:pPr>
        <w:rPr>
          <w:rFonts w:hint="eastAsia"/>
          <w:sz w:val="32"/>
          <w:szCs w:val="32"/>
        </w:rPr>
      </w:pPr>
      <w:r>
        <w:rPr>
          <w:sz w:val="32"/>
          <w:szCs w:val="32"/>
        </w:rPr>
        <w:br w:type="page"/>
      </w:r>
    </w:p>
    <w:p w14:paraId="18D28AA8">
      <w:pPr>
        <w:keepNext/>
        <w:spacing w:before="160" w:after="100" w:line="360" w:lineRule="auto"/>
        <w:rPr>
          <w:rFonts w:hint="eastAsia"/>
          <w:sz w:val="32"/>
          <w:szCs w:val="32"/>
        </w:rPr>
      </w:pPr>
      <w:r>
        <w:rPr>
          <w:rFonts w:ascii="Liberation Sans" w:hAnsi="Liberation Sans"/>
          <w:b/>
          <w:color w:val="006950"/>
          <w:sz w:val="32"/>
          <w:szCs w:val="32"/>
        </w:rPr>
        <w:t>I. DARSNING PASPORTI</w:t>
      </w:r>
    </w:p>
    <w:p w14:paraId="4C5A6BBE">
      <w:pPr>
        <w:spacing w:after="100" w:line="360" w:lineRule="auto"/>
        <w:jc w:val="both"/>
        <w:rPr>
          <w:rFonts w:hint="eastAsia"/>
          <w:sz w:val="32"/>
          <w:szCs w:val="32"/>
        </w:rPr>
      </w:pPr>
      <w:r>
        <w:rPr>
          <w:b/>
          <w:color w:val="006950"/>
          <w:sz w:val="32"/>
          <w:szCs w:val="32"/>
        </w:rPr>
        <w:t xml:space="preserve">Dars mavzusi: </w:t>
      </w:r>
      <w:r>
        <w:rPr>
          <w:sz w:val="32"/>
          <w:szCs w:val="32"/>
        </w:rPr>
        <w:t>Mustaqillik — eng ulug‘, eng aziz ne’mat.</w:t>
      </w:r>
    </w:p>
    <w:p w14:paraId="1F3A4095">
      <w:pPr>
        <w:spacing w:line="360" w:lineRule="auto"/>
        <w:rPr>
          <w:rFonts w:hint="eastAsia"/>
          <w:color w:val="008080"/>
          <w:sz w:val="32"/>
          <w:szCs w:val="32"/>
        </w:rPr>
      </w:pPr>
      <w:r>
        <w:rPr>
          <w:b/>
          <w:color w:val="008080"/>
          <w:sz w:val="32"/>
          <w:szCs w:val="32"/>
        </w:rPr>
        <w:t>Dars shiori:</w:t>
      </w:r>
    </w:p>
    <w:p w14:paraId="365871B7">
      <w:pPr>
        <w:spacing w:after="100" w:line="360" w:lineRule="auto"/>
        <w:jc w:val="both"/>
        <w:rPr>
          <w:rFonts w:hint="eastAsia"/>
          <w:color w:val="008080"/>
          <w:sz w:val="32"/>
          <w:szCs w:val="32"/>
        </w:rPr>
      </w:pPr>
      <w:r>
        <w:rPr>
          <w:color w:val="008080"/>
          <w:sz w:val="32"/>
          <w:szCs w:val="32"/>
        </w:rPr>
        <w:t>“Yagona Vatan, yagona xalq bo‘lib, yangi hayot va kelajak yaratamiz!”</w:t>
      </w:r>
    </w:p>
    <w:p w14:paraId="70435D9C">
      <w:pPr>
        <w:spacing w:after="100" w:line="360" w:lineRule="auto"/>
        <w:jc w:val="both"/>
        <w:rPr>
          <w:rFonts w:hint="eastAsia"/>
          <w:sz w:val="32"/>
          <w:szCs w:val="32"/>
        </w:rPr>
      </w:pPr>
      <w:r>
        <w:rPr>
          <w:b/>
          <w:color w:val="006950"/>
          <w:sz w:val="32"/>
          <w:szCs w:val="32"/>
        </w:rPr>
        <w:t xml:space="preserve">Dars turi: </w:t>
      </w:r>
      <w:r>
        <w:rPr>
          <w:sz w:val="32"/>
          <w:szCs w:val="32"/>
        </w:rPr>
        <w:t>Yangi bilim beruvchi, mustahkamlovchi va tarbiyaviy ochiq dars.</w:t>
      </w:r>
    </w:p>
    <w:p w14:paraId="5A3F5543">
      <w:pPr>
        <w:spacing w:after="100" w:line="360" w:lineRule="auto"/>
        <w:jc w:val="both"/>
        <w:rPr>
          <w:rFonts w:hint="eastAsia"/>
          <w:sz w:val="32"/>
          <w:szCs w:val="32"/>
        </w:rPr>
      </w:pPr>
      <w:r>
        <w:rPr>
          <w:b/>
          <w:color w:val="006950"/>
          <w:sz w:val="32"/>
          <w:szCs w:val="32"/>
        </w:rPr>
        <w:t xml:space="preserve">Dars shakli: </w:t>
      </w:r>
      <w:r>
        <w:rPr>
          <w:sz w:val="32"/>
          <w:szCs w:val="32"/>
        </w:rPr>
        <w:t>Guruhlar bilan ishlash, munozara, taqdimot va ijodiy topshiriqlar uyg‘unligi.</w:t>
      </w:r>
    </w:p>
    <w:p w14:paraId="1F8F305D">
      <w:pPr>
        <w:spacing w:after="100" w:line="360" w:lineRule="auto"/>
        <w:jc w:val="both"/>
        <w:rPr>
          <w:rFonts w:hint="eastAsia"/>
          <w:sz w:val="32"/>
          <w:szCs w:val="32"/>
        </w:rPr>
      </w:pPr>
      <w:r>
        <w:rPr>
          <w:b/>
          <w:color w:val="006950"/>
          <w:sz w:val="32"/>
          <w:szCs w:val="32"/>
        </w:rPr>
        <w:t xml:space="preserve">Dars metodlari: </w:t>
      </w:r>
      <w:r>
        <w:rPr>
          <w:sz w:val="32"/>
          <w:szCs w:val="32"/>
        </w:rPr>
        <w:t>“Aqliy hujum”, “Sana va voqea”, “Klaster”, “Galereya sayri”, “Rost yoki yolg‘on?”, “Bir daqiqalik nutq”, refleksiya.</w:t>
      </w:r>
    </w:p>
    <w:p w14:paraId="635AC1C1">
      <w:pPr>
        <w:spacing w:after="100" w:line="360" w:lineRule="auto"/>
        <w:jc w:val="both"/>
        <w:rPr>
          <w:rFonts w:hint="eastAsia"/>
          <w:sz w:val="32"/>
          <w:szCs w:val="32"/>
        </w:rPr>
      </w:pPr>
      <w:r>
        <w:rPr>
          <w:b/>
          <w:color w:val="006950"/>
          <w:sz w:val="32"/>
          <w:szCs w:val="32"/>
        </w:rPr>
        <w:t xml:space="preserve">Dars jihozlari: </w:t>
      </w:r>
      <w:r>
        <w:rPr>
          <w:sz w:val="32"/>
          <w:szCs w:val="32"/>
        </w:rPr>
        <w:t>O‘zbekiston xaritasi, davlat ramzlari tasviri, tarixiy sanalar kartochkalari, A3 qog‘oz, markerlar, stikerlar, slayd yoki qisqa videolavha.</w:t>
      </w:r>
    </w:p>
    <w:p w14:paraId="7B29FDF5">
      <w:pPr>
        <w:spacing w:after="100" w:line="360" w:lineRule="auto"/>
        <w:jc w:val="both"/>
        <w:rPr>
          <w:rFonts w:hint="eastAsia"/>
          <w:sz w:val="32"/>
          <w:szCs w:val="32"/>
        </w:rPr>
      </w:pPr>
      <w:r>
        <w:rPr>
          <w:b/>
          <w:color w:val="006950"/>
          <w:sz w:val="32"/>
          <w:szCs w:val="32"/>
        </w:rPr>
        <w:t xml:space="preserve">Fanlararo bog‘lanish: </w:t>
      </w:r>
      <w:r>
        <w:rPr>
          <w:sz w:val="32"/>
          <w:szCs w:val="32"/>
        </w:rPr>
        <w:t>O‘zbekiston tarixi, huquq, ona tili va adabiyot, geografiya, informatika.</w:t>
      </w:r>
    </w:p>
    <w:p w14:paraId="5CF53FDC">
      <w:pPr>
        <w:keepNext/>
        <w:spacing w:before="160" w:after="100" w:line="360" w:lineRule="auto"/>
        <w:rPr>
          <w:rFonts w:hint="eastAsia"/>
          <w:sz w:val="32"/>
          <w:szCs w:val="32"/>
        </w:rPr>
      </w:pPr>
      <w:r>
        <w:rPr>
          <w:rFonts w:ascii="Liberation Sans" w:hAnsi="Liberation Sans"/>
          <w:b/>
          <w:color w:val="006950"/>
          <w:sz w:val="32"/>
          <w:szCs w:val="32"/>
        </w:rPr>
        <w:t>II. DARSNING MAQSADLARI</w:t>
      </w:r>
    </w:p>
    <w:tbl>
      <w:tblPr>
        <w:tblStyle w:val="12"/>
        <w:tblW w:w="0" w:type="auto"/>
        <w:jc w:val="center"/>
        <w:tblLayout w:type="autofit"/>
        <w:tblCellMar>
          <w:top w:w="0" w:type="dxa"/>
          <w:left w:w="108" w:type="dxa"/>
          <w:bottom w:w="0" w:type="dxa"/>
          <w:right w:w="108" w:type="dxa"/>
        </w:tblCellMar>
      </w:tblPr>
      <w:tblGrid>
        <w:gridCol w:w="10036"/>
      </w:tblGrid>
      <w:tr w14:paraId="47FA162D">
        <w:tblPrEx>
          <w:tblCellMar>
            <w:top w:w="0" w:type="dxa"/>
            <w:left w:w="108" w:type="dxa"/>
            <w:bottom w:w="0" w:type="dxa"/>
            <w:right w:w="108" w:type="dxa"/>
          </w:tblCellMar>
        </w:tblPrEx>
        <w:trPr>
          <w:jc w:val="center"/>
        </w:trPr>
        <w:tc>
          <w:tcPr>
            <w:tcW w:w="10036" w:type="dxa"/>
            <w:shd w:val="clear" w:color="auto" w:fill="14967F"/>
            <w:tcMar>
              <w:top w:w="90" w:type="dxa"/>
              <w:left w:w="130" w:type="dxa"/>
              <w:bottom w:w="90" w:type="dxa"/>
              <w:right w:w="130" w:type="dxa"/>
            </w:tcMar>
          </w:tcPr>
          <w:p w14:paraId="1EC3FC90">
            <w:pPr>
              <w:spacing w:line="360" w:lineRule="auto"/>
              <w:jc w:val="center"/>
              <w:rPr>
                <w:rFonts w:hint="eastAsia"/>
                <w:sz w:val="32"/>
                <w:szCs w:val="32"/>
              </w:rPr>
            </w:pPr>
            <w:r>
              <w:rPr>
                <w:rFonts w:ascii="Liberation Sans" w:hAnsi="Liberation Sans"/>
                <w:b/>
                <w:color w:val="FFFFFF"/>
                <w:sz w:val="32"/>
                <w:szCs w:val="32"/>
              </w:rPr>
              <w:t>Ta’limiy maqsad</w:t>
            </w:r>
          </w:p>
        </w:tc>
      </w:tr>
      <w:tr w14:paraId="409CC22B">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AF7F4"/>
            <w:tcMar>
              <w:top w:w="80" w:type="dxa"/>
              <w:left w:w="130" w:type="dxa"/>
              <w:bottom w:w="80" w:type="dxa"/>
              <w:right w:w="130" w:type="dxa"/>
            </w:tcMar>
          </w:tcPr>
          <w:p w14:paraId="015646B5">
            <w:pPr>
              <w:spacing w:after="0" w:line="360" w:lineRule="auto"/>
              <w:jc w:val="both"/>
              <w:rPr>
                <w:rFonts w:hint="eastAsia"/>
                <w:sz w:val="32"/>
                <w:szCs w:val="32"/>
              </w:rPr>
            </w:pPr>
            <w:r>
              <w:rPr>
                <w:b/>
                <w:color w:val="006950"/>
                <w:sz w:val="32"/>
                <w:szCs w:val="32"/>
              </w:rPr>
              <w:t xml:space="preserve">• </w:t>
            </w:r>
            <w:r>
              <w:rPr>
                <w:sz w:val="32"/>
                <w:szCs w:val="32"/>
              </w:rPr>
              <w:t>O‘quvchilarga O‘zbekiston davlat mustaqilligining mazmun-mohiyati, tarixiy ahamiyati va asosiy sanalari haqida tizimli bilim berish.</w:t>
            </w:r>
          </w:p>
        </w:tc>
      </w:tr>
      <w:tr w14:paraId="6D012830">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AF7F4"/>
            <w:tcMar>
              <w:top w:w="80" w:type="dxa"/>
              <w:left w:w="130" w:type="dxa"/>
              <w:bottom w:w="80" w:type="dxa"/>
              <w:right w:w="130" w:type="dxa"/>
            </w:tcMar>
          </w:tcPr>
          <w:p w14:paraId="493F374F">
            <w:pPr>
              <w:spacing w:after="0" w:line="360" w:lineRule="auto"/>
              <w:jc w:val="both"/>
              <w:rPr>
                <w:rFonts w:hint="eastAsia"/>
                <w:sz w:val="32"/>
                <w:szCs w:val="32"/>
              </w:rPr>
            </w:pPr>
            <w:r>
              <w:rPr>
                <w:b/>
                <w:color w:val="006950"/>
                <w:sz w:val="32"/>
                <w:szCs w:val="32"/>
              </w:rPr>
              <w:t xml:space="preserve">• </w:t>
            </w:r>
            <w:r>
              <w:rPr>
                <w:sz w:val="32"/>
                <w:szCs w:val="32"/>
              </w:rPr>
              <w:t>Davlat ramzlari, Konstitutsiya, milliy qadriyatlar va fuqarolik mas’uliyati o‘rtasidagi bog‘liqlikni tushuntirish.</w:t>
            </w:r>
          </w:p>
        </w:tc>
      </w:tr>
    </w:tbl>
    <w:p w14:paraId="422D7D13">
      <w:pPr>
        <w:spacing w:after="20" w:line="360" w:lineRule="auto"/>
        <w:rPr>
          <w:rFonts w:hint="eastAsia"/>
          <w:sz w:val="32"/>
          <w:szCs w:val="32"/>
        </w:rPr>
      </w:pPr>
    </w:p>
    <w:p w14:paraId="6731CDC0">
      <w:pPr>
        <w:spacing w:after="20" w:line="360" w:lineRule="auto"/>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13EFE911">
        <w:tblPrEx>
          <w:tblCellMar>
            <w:top w:w="0" w:type="dxa"/>
            <w:left w:w="108" w:type="dxa"/>
            <w:bottom w:w="0" w:type="dxa"/>
            <w:right w:w="108" w:type="dxa"/>
          </w:tblCellMar>
        </w:tblPrEx>
        <w:trPr>
          <w:jc w:val="center"/>
        </w:trPr>
        <w:tc>
          <w:tcPr>
            <w:tcW w:w="10036" w:type="dxa"/>
            <w:shd w:val="clear" w:color="auto" w:fill="1677B8"/>
            <w:tcMar>
              <w:top w:w="90" w:type="dxa"/>
              <w:left w:w="130" w:type="dxa"/>
              <w:bottom w:w="90" w:type="dxa"/>
              <w:right w:w="130" w:type="dxa"/>
            </w:tcMar>
          </w:tcPr>
          <w:p w14:paraId="3A040A03">
            <w:pPr>
              <w:spacing w:line="360" w:lineRule="auto"/>
              <w:jc w:val="center"/>
              <w:rPr>
                <w:rFonts w:hint="eastAsia"/>
                <w:sz w:val="32"/>
                <w:szCs w:val="32"/>
              </w:rPr>
            </w:pPr>
            <w:r>
              <w:rPr>
                <w:rFonts w:ascii="Liberation Sans" w:hAnsi="Liberation Sans"/>
                <w:b/>
                <w:color w:val="FFFFFF"/>
                <w:sz w:val="32"/>
                <w:szCs w:val="32"/>
              </w:rPr>
              <w:t>Tarbiyaviy maqsad</w:t>
            </w:r>
          </w:p>
        </w:tc>
      </w:tr>
      <w:tr w14:paraId="469E25DB">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EF5FF"/>
            <w:tcMar>
              <w:top w:w="80" w:type="dxa"/>
              <w:left w:w="130" w:type="dxa"/>
              <w:bottom w:w="80" w:type="dxa"/>
              <w:right w:w="130" w:type="dxa"/>
            </w:tcMar>
          </w:tcPr>
          <w:p w14:paraId="7E337B99">
            <w:pPr>
              <w:spacing w:after="0" w:line="360" w:lineRule="auto"/>
              <w:jc w:val="both"/>
              <w:rPr>
                <w:rFonts w:hint="eastAsia"/>
                <w:sz w:val="32"/>
                <w:szCs w:val="32"/>
              </w:rPr>
            </w:pPr>
            <w:r>
              <w:rPr>
                <w:b/>
                <w:color w:val="006950"/>
                <w:sz w:val="32"/>
                <w:szCs w:val="32"/>
              </w:rPr>
              <w:t xml:space="preserve">• </w:t>
            </w:r>
            <w:r>
              <w:rPr>
                <w:sz w:val="32"/>
                <w:szCs w:val="32"/>
              </w:rPr>
              <w:t>O‘quvchilarda Vatanga sadoqat, milliy g‘urur, tinchlikni qadrlash, qonunlarga hurmat va bunyodkorlik tuyg‘ularini kuchaytirish.</w:t>
            </w:r>
          </w:p>
        </w:tc>
      </w:tr>
      <w:tr w14:paraId="630D49AD">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EF5FF"/>
            <w:tcMar>
              <w:top w:w="80" w:type="dxa"/>
              <w:left w:w="130" w:type="dxa"/>
              <w:bottom w:w="80" w:type="dxa"/>
              <w:right w:w="130" w:type="dxa"/>
            </w:tcMar>
          </w:tcPr>
          <w:p w14:paraId="4FF6AE69">
            <w:pPr>
              <w:spacing w:after="0" w:line="360" w:lineRule="auto"/>
              <w:jc w:val="both"/>
              <w:rPr>
                <w:rFonts w:hint="eastAsia"/>
                <w:sz w:val="32"/>
                <w:szCs w:val="32"/>
              </w:rPr>
            </w:pPr>
            <w:r>
              <w:rPr>
                <w:b/>
                <w:color w:val="006950"/>
                <w:sz w:val="32"/>
                <w:szCs w:val="32"/>
              </w:rPr>
              <w:t xml:space="preserve">• </w:t>
            </w:r>
            <w:r>
              <w:rPr>
                <w:sz w:val="32"/>
                <w:szCs w:val="32"/>
              </w:rPr>
              <w:t>Mustaqillik ne’matlarini asrash har bir fuqaroning mas’uliyati ekanini anglatish.</w:t>
            </w:r>
          </w:p>
        </w:tc>
      </w:tr>
    </w:tbl>
    <w:p w14:paraId="258F4E69">
      <w:pPr>
        <w:spacing w:after="20" w:line="360" w:lineRule="auto"/>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50E2434E">
        <w:tblPrEx>
          <w:tblCellMar>
            <w:top w:w="0" w:type="dxa"/>
            <w:left w:w="108" w:type="dxa"/>
            <w:bottom w:w="0" w:type="dxa"/>
            <w:right w:w="108" w:type="dxa"/>
          </w:tblCellMar>
        </w:tblPrEx>
        <w:trPr>
          <w:jc w:val="center"/>
        </w:trPr>
        <w:tc>
          <w:tcPr>
            <w:tcW w:w="10036" w:type="dxa"/>
            <w:shd w:val="clear" w:color="auto" w:fill="D88900"/>
            <w:tcMar>
              <w:top w:w="90" w:type="dxa"/>
              <w:left w:w="130" w:type="dxa"/>
              <w:bottom w:w="90" w:type="dxa"/>
              <w:right w:w="130" w:type="dxa"/>
            </w:tcMar>
          </w:tcPr>
          <w:p w14:paraId="771F79AE">
            <w:pPr>
              <w:spacing w:line="360" w:lineRule="auto"/>
              <w:jc w:val="center"/>
              <w:rPr>
                <w:rFonts w:hint="eastAsia"/>
                <w:sz w:val="32"/>
                <w:szCs w:val="32"/>
              </w:rPr>
            </w:pPr>
            <w:r>
              <w:rPr>
                <w:rFonts w:ascii="Liberation Sans" w:hAnsi="Liberation Sans"/>
                <w:b/>
                <w:color w:val="FFFFFF"/>
                <w:sz w:val="32"/>
                <w:szCs w:val="32"/>
              </w:rPr>
              <w:t>Rivojlantiruvchi maqsad</w:t>
            </w:r>
          </w:p>
        </w:tc>
      </w:tr>
      <w:tr w14:paraId="397281DA">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FF7E6"/>
            <w:tcMar>
              <w:top w:w="80" w:type="dxa"/>
              <w:left w:w="130" w:type="dxa"/>
              <w:bottom w:w="80" w:type="dxa"/>
              <w:right w:w="130" w:type="dxa"/>
            </w:tcMar>
          </w:tcPr>
          <w:p w14:paraId="587BD413">
            <w:pPr>
              <w:spacing w:after="0" w:line="360" w:lineRule="auto"/>
              <w:jc w:val="both"/>
              <w:rPr>
                <w:rFonts w:hint="eastAsia"/>
                <w:sz w:val="32"/>
                <w:szCs w:val="32"/>
              </w:rPr>
            </w:pPr>
            <w:r>
              <w:rPr>
                <w:b/>
                <w:color w:val="006950"/>
                <w:sz w:val="32"/>
                <w:szCs w:val="32"/>
              </w:rPr>
              <w:t xml:space="preserve">• </w:t>
            </w:r>
            <w:r>
              <w:rPr>
                <w:sz w:val="32"/>
                <w:szCs w:val="32"/>
              </w:rPr>
              <w:t>Tarixiy ma’lumotlarni tahlil qilish, dalil keltirish, xulosa chiqarish, jamoada ishlash va omma oldida fikr bildirish ko‘nikmalarini rivojlantirish.</w:t>
            </w:r>
          </w:p>
        </w:tc>
      </w:tr>
      <w:tr w14:paraId="3DF84D4F">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FF7E6"/>
            <w:tcMar>
              <w:top w:w="80" w:type="dxa"/>
              <w:left w:w="130" w:type="dxa"/>
              <w:bottom w:w="80" w:type="dxa"/>
              <w:right w:w="130" w:type="dxa"/>
            </w:tcMar>
          </w:tcPr>
          <w:p w14:paraId="6CE8C75A">
            <w:pPr>
              <w:spacing w:after="0" w:line="360" w:lineRule="auto"/>
              <w:jc w:val="both"/>
              <w:rPr>
                <w:rFonts w:hint="eastAsia"/>
                <w:sz w:val="32"/>
                <w:szCs w:val="32"/>
              </w:rPr>
            </w:pPr>
            <w:r>
              <w:rPr>
                <w:b/>
                <w:color w:val="006950"/>
                <w:sz w:val="32"/>
                <w:szCs w:val="32"/>
              </w:rPr>
              <w:t xml:space="preserve">• </w:t>
            </w:r>
            <w:r>
              <w:rPr>
                <w:sz w:val="32"/>
                <w:szCs w:val="32"/>
              </w:rPr>
              <w:t>O‘quvchilarning ijodiy va tanqidiy fikrlashini rag‘batlantirish.</w:t>
            </w:r>
          </w:p>
        </w:tc>
      </w:tr>
    </w:tbl>
    <w:p w14:paraId="5AB74DD1">
      <w:pPr>
        <w:spacing w:after="20" w:line="360" w:lineRule="auto"/>
        <w:rPr>
          <w:rFonts w:hint="eastAsia"/>
          <w:sz w:val="32"/>
          <w:szCs w:val="32"/>
        </w:rPr>
      </w:pPr>
    </w:p>
    <w:p w14:paraId="0E1F2700">
      <w:pPr>
        <w:keepNext/>
        <w:spacing w:before="160" w:after="100" w:line="360" w:lineRule="auto"/>
        <w:rPr>
          <w:rFonts w:hint="eastAsia"/>
          <w:sz w:val="32"/>
          <w:szCs w:val="32"/>
        </w:rPr>
      </w:pPr>
      <w:r>
        <w:rPr>
          <w:rFonts w:ascii="Liberation Sans" w:hAnsi="Liberation Sans"/>
          <w:b/>
          <w:color w:val="006950"/>
          <w:sz w:val="32"/>
          <w:szCs w:val="32"/>
        </w:rPr>
        <w:t>III. SHAKLLANTIRILADIGAN KOMPETENSIYALAR</w:t>
      </w:r>
    </w:p>
    <w:p w14:paraId="63C8CE1C">
      <w:pPr>
        <w:spacing w:after="80" w:line="360" w:lineRule="auto"/>
        <w:ind w:left="369" w:hanging="255"/>
        <w:jc w:val="both"/>
        <w:rPr>
          <w:rFonts w:hint="eastAsia"/>
          <w:sz w:val="32"/>
          <w:szCs w:val="32"/>
        </w:rPr>
      </w:pPr>
      <w:r>
        <w:rPr>
          <w:b/>
          <w:color w:val="006950"/>
          <w:sz w:val="32"/>
          <w:szCs w:val="32"/>
        </w:rPr>
        <w:t xml:space="preserve">• </w:t>
      </w:r>
      <w:r>
        <w:rPr>
          <w:sz w:val="32"/>
          <w:szCs w:val="32"/>
        </w:rPr>
        <w:t>Kommunikativ kompetensiya: o‘z fikrini ravon, asosli va hurmat bilan bayon qilish.</w:t>
      </w:r>
    </w:p>
    <w:p w14:paraId="03450418">
      <w:pPr>
        <w:spacing w:after="80" w:line="360" w:lineRule="auto"/>
        <w:ind w:left="369" w:hanging="255"/>
        <w:jc w:val="both"/>
        <w:rPr>
          <w:rFonts w:hint="eastAsia"/>
          <w:sz w:val="32"/>
          <w:szCs w:val="32"/>
        </w:rPr>
      </w:pPr>
      <w:r>
        <w:rPr>
          <w:b/>
          <w:color w:val="006950"/>
          <w:sz w:val="32"/>
          <w:szCs w:val="32"/>
        </w:rPr>
        <w:t xml:space="preserve">• </w:t>
      </w:r>
      <w:r>
        <w:rPr>
          <w:sz w:val="32"/>
          <w:szCs w:val="32"/>
        </w:rPr>
        <w:t>Axborot bilan ishlash kompetensiyasi: sana, hujjat va voqealarni ajratish, solishtirish va umumlashtirish.</w:t>
      </w:r>
    </w:p>
    <w:p w14:paraId="456EC69B">
      <w:pPr>
        <w:spacing w:after="80" w:line="360" w:lineRule="auto"/>
        <w:ind w:left="369" w:hanging="255"/>
        <w:jc w:val="both"/>
        <w:rPr>
          <w:rFonts w:hint="eastAsia"/>
          <w:sz w:val="32"/>
          <w:szCs w:val="32"/>
        </w:rPr>
      </w:pPr>
      <w:r>
        <w:rPr>
          <w:b/>
          <w:color w:val="006950"/>
          <w:sz w:val="32"/>
          <w:szCs w:val="32"/>
        </w:rPr>
        <w:t xml:space="preserve">• </w:t>
      </w:r>
      <w:r>
        <w:rPr>
          <w:sz w:val="32"/>
          <w:szCs w:val="32"/>
        </w:rPr>
        <w:t>Ijtimoiy faol fuqarolik kompetensiyasi: Vatan taqdiriga daxldorlikni his etish va fuqarolik burchini anglash.</w:t>
      </w:r>
    </w:p>
    <w:p w14:paraId="56185989">
      <w:pPr>
        <w:spacing w:after="80" w:line="360" w:lineRule="auto"/>
        <w:ind w:left="369" w:hanging="255"/>
        <w:jc w:val="both"/>
        <w:rPr>
          <w:rFonts w:hint="eastAsia"/>
          <w:sz w:val="32"/>
          <w:szCs w:val="32"/>
        </w:rPr>
      </w:pPr>
      <w:r>
        <w:rPr>
          <w:b/>
          <w:color w:val="006950"/>
          <w:sz w:val="32"/>
          <w:szCs w:val="32"/>
        </w:rPr>
        <w:t xml:space="preserve">• </w:t>
      </w:r>
      <w:r>
        <w:rPr>
          <w:sz w:val="32"/>
          <w:szCs w:val="32"/>
        </w:rPr>
        <w:t>Milliy va umummadaniy kompetensiya: davlat ramzlari, tarixiy meros va milliy qadriyatlarga hurmat bilan munosabatda bo‘lish.</w:t>
      </w:r>
    </w:p>
    <w:p w14:paraId="1872062C">
      <w:pPr>
        <w:spacing w:after="80" w:line="360" w:lineRule="auto"/>
        <w:ind w:left="369" w:hanging="255"/>
        <w:jc w:val="both"/>
        <w:rPr>
          <w:rFonts w:hint="eastAsia"/>
          <w:sz w:val="32"/>
          <w:szCs w:val="32"/>
        </w:rPr>
      </w:pPr>
      <w:r>
        <w:rPr>
          <w:b/>
          <w:color w:val="006950"/>
          <w:sz w:val="32"/>
          <w:szCs w:val="32"/>
        </w:rPr>
        <w:t xml:space="preserve">• </w:t>
      </w:r>
      <w:r>
        <w:rPr>
          <w:sz w:val="32"/>
          <w:szCs w:val="32"/>
        </w:rPr>
        <w:t>O‘zini o‘zi rivojlantirish kompetensiyasi: shaxsiy maqsadlarni yurt taraqqiyoti bilan bog‘lay olish.</w:t>
      </w:r>
    </w:p>
    <w:p w14:paraId="6915194F">
      <w:pPr>
        <w:keepNext/>
        <w:spacing w:before="160" w:after="100" w:line="360" w:lineRule="auto"/>
        <w:rPr>
          <w:rFonts w:hint="eastAsia"/>
          <w:sz w:val="32"/>
          <w:szCs w:val="32"/>
        </w:rPr>
      </w:pPr>
      <w:r>
        <w:rPr>
          <w:rFonts w:ascii="Liberation Sans" w:hAnsi="Liberation Sans"/>
          <w:b/>
          <w:color w:val="006950"/>
          <w:sz w:val="32"/>
          <w:szCs w:val="32"/>
        </w:rPr>
        <w:t>IV. KUTILAYOTGAN NATIJALAR</w:t>
      </w:r>
    </w:p>
    <w:p w14:paraId="7C212F2E">
      <w:pPr>
        <w:spacing w:after="120" w:line="360" w:lineRule="auto"/>
        <w:ind w:firstLine="454"/>
        <w:jc w:val="both"/>
        <w:rPr>
          <w:rFonts w:hint="eastAsia"/>
          <w:sz w:val="32"/>
          <w:szCs w:val="32"/>
        </w:rPr>
      </w:pPr>
      <w:r>
        <w:rPr>
          <w:sz w:val="32"/>
          <w:szCs w:val="32"/>
        </w:rPr>
        <w:t>Dars yakunida o‘quvchilar mustaqillik tushunchasini o‘z so‘zlari bilan izohlaydi; asosiy tarixiy sanalarni voqealar bilan moslashtiradi; mustaqillikning hayotimizdagi o‘rniga misollar keltiradi; davlat ramzlariga hurmatning mazmunini tushuntiradi; guruhda hamkorlikda ishlaydi va o‘zining Vatan ravnaqiga qo‘shadigan hissasi haqida aniq fikr bildiradi.</w:t>
      </w:r>
    </w:p>
    <w:p w14:paraId="59134C40">
      <w:pPr>
        <w:keepNext/>
        <w:spacing w:before="160" w:after="100" w:line="360" w:lineRule="auto"/>
        <w:rPr>
          <w:rFonts w:hint="eastAsia"/>
          <w:sz w:val="32"/>
          <w:szCs w:val="32"/>
        </w:rPr>
      </w:pPr>
      <w:r>
        <w:rPr>
          <w:rFonts w:ascii="Liberation Sans" w:hAnsi="Liberation Sans"/>
          <w:b/>
          <w:color w:val="006950"/>
          <w:sz w:val="32"/>
          <w:szCs w:val="32"/>
        </w:rPr>
        <w:t>V. DARSNING TEXNOLOGIK XARITASI</w:t>
      </w:r>
    </w:p>
    <w:tbl>
      <w:tblPr>
        <w:tblStyle w:val="12"/>
        <w:tblW w:w="9626" w:type="dxa"/>
        <w:jc w:val="center"/>
        <w:tblLayout w:type="fixed"/>
        <w:tblCellMar>
          <w:top w:w="0" w:type="dxa"/>
          <w:left w:w="108" w:type="dxa"/>
          <w:bottom w:w="0" w:type="dxa"/>
          <w:right w:w="108" w:type="dxa"/>
        </w:tblCellMar>
      </w:tblPr>
      <w:tblGrid>
        <w:gridCol w:w="2509"/>
        <w:gridCol w:w="1744"/>
        <w:gridCol w:w="2921"/>
        <w:gridCol w:w="2452"/>
      </w:tblGrid>
      <w:tr w14:paraId="1B6DDE6A">
        <w:tblPrEx>
          <w:tblCellMar>
            <w:top w:w="0" w:type="dxa"/>
            <w:left w:w="108" w:type="dxa"/>
            <w:bottom w:w="0" w:type="dxa"/>
            <w:right w:w="108" w:type="dxa"/>
          </w:tblCellMar>
        </w:tblPrEx>
        <w:trPr>
          <w:tblHeader/>
          <w:jc w:val="center"/>
        </w:trPr>
        <w:tc>
          <w:tcPr>
            <w:tcW w:w="2509" w:type="dxa"/>
            <w:shd w:val="clear" w:color="auto" w:fill="14967F"/>
            <w:tcMar>
              <w:top w:w="80" w:type="dxa"/>
              <w:left w:w="80" w:type="dxa"/>
              <w:bottom w:w="80" w:type="dxa"/>
              <w:right w:w="80" w:type="dxa"/>
            </w:tcMar>
          </w:tcPr>
          <w:p w14:paraId="0C599873">
            <w:pPr>
              <w:spacing w:line="360" w:lineRule="auto"/>
              <w:jc w:val="center"/>
              <w:rPr>
                <w:rFonts w:hint="eastAsia"/>
                <w:sz w:val="32"/>
                <w:szCs w:val="32"/>
              </w:rPr>
            </w:pPr>
            <w:r>
              <w:rPr>
                <w:rFonts w:ascii="Liberation Sans" w:hAnsi="Liberation Sans"/>
                <w:b/>
                <w:color w:val="FFFFFF"/>
                <w:sz w:val="32"/>
                <w:szCs w:val="32"/>
              </w:rPr>
              <w:t>Dars bosqichi</w:t>
            </w:r>
          </w:p>
        </w:tc>
        <w:tc>
          <w:tcPr>
            <w:tcW w:w="1744" w:type="dxa"/>
            <w:shd w:val="clear" w:color="auto" w:fill="14967F"/>
            <w:tcMar>
              <w:top w:w="80" w:type="dxa"/>
              <w:left w:w="80" w:type="dxa"/>
              <w:bottom w:w="80" w:type="dxa"/>
              <w:right w:w="80" w:type="dxa"/>
            </w:tcMar>
          </w:tcPr>
          <w:p w14:paraId="57DB3512">
            <w:pPr>
              <w:spacing w:line="360" w:lineRule="auto"/>
              <w:jc w:val="center"/>
              <w:rPr>
                <w:rFonts w:hint="eastAsia"/>
                <w:sz w:val="32"/>
                <w:szCs w:val="32"/>
              </w:rPr>
            </w:pPr>
            <w:r>
              <w:rPr>
                <w:rFonts w:ascii="Liberation Sans" w:hAnsi="Liberation Sans"/>
                <w:b/>
                <w:color w:val="FFFFFF"/>
                <w:sz w:val="32"/>
                <w:szCs w:val="32"/>
              </w:rPr>
              <w:t>Vaqt</w:t>
            </w:r>
          </w:p>
        </w:tc>
        <w:tc>
          <w:tcPr>
            <w:tcW w:w="2921" w:type="dxa"/>
            <w:shd w:val="clear" w:color="auto" w:fill="14967F"/>
            <w:tcMar>
              <w:top w:w="80" w:type="dxa"/>
              <w:left w:w="80" w:type="dxa"/>
              <w:bottom w:w="80" w:type="dxa"/>
              <w:right w:w="80" w:type="dxa"/>
            </w:tcMar>
          </w:tcPr>
          <w:p w14:paraId="5D751B29">
            <w:pPr>
              <w:spacing w:line="360" w:lineRule="auto"/>
              <w:jc w:val="center"/>
              <w:rPr>
                <w:rFonts w:hint="eastAsia"/>
                <w:sz w:val="32"/>
                <w:szCs w:val="32"/>
              </w:rPr>
            </w:pPr>
            <w:r>
              <w:rPr>
                <w:rFonts w:ascii="Liberation Sans" w:hAnsi="Liberation Sans"/>
                <w:b/>
                <w:color w:val="FFFFFF"/>
                <w:sz w:val="32"/>
                <w:szCs w:val="32"/>
              </w:rPr>
              <w:t>O‘qituvchi faoliyati</w:t>
            </w:r>
          </w:p>
        </w:tc>
        <w:tc>
          <w:tcPr>
            <w:tcW w:w="2452" w:type="dxa"/>
            <w:shd w:val="clear" w:color="auto" w:fill="14967F"/>
            <w:tcMar>
              <w:top w:w="80" w:type="dxa"/>
              <w:left w:w="80" w:type="dxa"/>
              <w:bottom w:w="80" w:type="dxa"/>
              <w:right w:w="80" w:type="dxa"/>
            </w:tcMar>
          </w:tcPr>
          <w:p w14:paraId="667F4DAA">
            <w:pPr>
              <w:spacing w:line="360" w:lineRule="auto"/>
              <w:jc w:val="center"/>
              <w:rPr>
                <w:rFonts w:hint="eastAsia"/>
                <w:sz w:val="32"/>
                <w:szCs w:val="32"/>
              </w:rPr>
            </w:pPr>
            <w:r>
              <w:rPr>
                <w:rFonts w:ascii="Liberation Sans" w:hAnsi="Liberation Sans"/>
                <w:b/>
                <w:color w:val="FFFFFF"/>
                <w:sz w:val="32"/>
                <w:szCs w:val="32"/>
              </w:rPr>
              <w:t>O‘quvchi faoliyati</w:t>
            </w:r>
          </w:p>
        </w:tc>
      </w:tr>
      <w:tr w14:paraId="3F776958">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3F43ED6C">
            <w:pPr>
              <w:spacing w:after="0" w:line="360" w:lineRule="auto"/>
              <w:jc w:val="center"/>
              <w:rPr>
                <w:rFonts w:hint="eastAsia"/>
                <w:sz w:val="32"/>
                <w:szCs w:val="32"/>
              </w:rPr>
            </w:pPr>
            <w:r>
              <w:rPr>
                <w:b/>
                <w:sz w:val="32"/>
                <w:szCs w:val="32"/>
              </w:rPr>
              <w:t>1. Tashkiliy qism</w:t>
            </w:r>
          </w:p>
        </w:tc>
        <w:tc>
          <w:tcPr>
            <w:tcW w:w="1744"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272F603F">
            <w:pPr>
              <w:spacing w:after="0" w:line="360" w:lineRule="auto"/>
              <w:jc w:val="center"/>
              <w:rPr>
                <w:rFonts w:hint="eastAsia"/>
                <w:sz w:val="32"/>
                <w:szCs w:val="32"/>
              </w:rPr>
            </w:pPr>
            <w:r>
              <w:rPr>
                <w:sz w:val="32"/>
                <w:szCs w:val="32"/>
              </w:rPr>
              <w:t>3 daqiqa</w:t>
            </w:r>
          </w:p>
        </w:tc>
        <w:tc>
          <w:tcPr>
            <w:tcW w:w="2921"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429B1848">
            <w:pPr>
              <w:spacing w:after="0" w:line="360" w:lineRule="auto"/>
              <w:jc w:val="both"/>
              <w:rPr>
                <w:rFonts w:hint="eastAsia"/>
                <w:sz w:val="32"/>
                <w:szCs w:val="32"/>
              </w:rPr>
            </w:pPr>
            <w:r>
              <w:rPr>
                <w:sz w:val="32"/>
                <w:szCs w:val="32"/>
              </w:rPr>
              <w:t>Salomlashadi, davomatni aniqlaydi, sinfda bayramona va ijobiy muhit yaratadi.</w:t>
            </w:r>
          </w:p>
        </w:tc>
        <w:tc>
          <w:tcPr>
            <w:tcW w:w="2452"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0A8F5AB6">
            <w:pPr>
              <w:spacing w:after="0" w:line="360" w:lineRule="auto"/>
              <w:jc w:val="both"/>
              <w:rPr>
                <w:rFonts w:hint="eastAsia"/>
                <w:sz w:val="32"/>
                <w:szCs w:val="32"/>
              </w:rPr>
            </w:pPr>
            <w:r>
              <w:rPr>
                <w:sz w:val="32"/>
                <w:szCs w:val="32"/>
              </w:rPr>
              <w:t>Darsga tayyorlanadi, shiorni birgalikda aytadi.</w:t>
            </w:r>
          </w:p>
        </w:tc>
      </w:tr>
      <w:tr w14:paraId="369A5325">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5EE8F5A5">
            <w:pPr>
              <w:spacing w:after="0" w:line="360" w:lineRule="auto"/>
              <w:jc w:val="center"/>
              <w:rPr>
                <w:rFonts w:hint="eastAsia"/>
                <w:sz w:val="32"/>
                <w:szCs w:val="32"/>
              </w:rPr>
            </w:pPr>
            <w:r>
              <w:rPr>
                <w:b/>
                <w:sz w:val="32"/>
                <w:szCs w:val="32"/>
              </w:rPr>
              <w:t>2. Motivatsiya</w:t>
            </w:r>
          </w:p>
        </w:tc>
        <w:tc>
          <w:tcPr>
            <w:tcW w:w="1744"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6BEA82FA">
            <w:pPr>
              <w:spacing w:after="0" w:line="360" w:lineRule="auto"/>
              <w:jc w:val="center"/>
              <w:rPr>
                <w:rFonts w:hint="eastAsia"/>
                <w:sz w:val="32"/>
                <w:szCs w:val="32"/>
              </w:rPr>
            </w:pPr>
            <w:r>
              <w:rPr>
                <w:sz w:val="32"/>
                <w:szCs w:val="32"/>
              </w:rPr>
              <w:t>4 daqiqa</w:t>
            </w:r>
          </w:p>
        </w:tc>
        <w:tc>
          <w:tcPr>
            <w:tcW w:w="2921"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2DFC0E30">
            <w:pPr>
              <w:spacing w:after="0" w:line="360" w:lineRule="auto"/>
              <w:jc w:val="both"/>
              <w:rPr>
                <w:rFonts w:hint="eastAsia"/>
                <w:sz w:val="32"/>
                <w:szCs w:val="32"/>
              </w:rPr>
            </w:pPr>
            <w:r>
              <w:rPr>
                <w:sz w:val="32"/>
                <w:szCs w:val="32"/>
              </w:rPr>
              <w:t>“Mustaqillik siz uchun nimani anglatadi?” savolini beradi, qisqa videolavha yoki rasmlar namoyish etadi.</w:t>
            </w:r>
          </w:p>
        </w:tc>
        <w:tc>
          <w:tcPr>
            <w:tcW w:w="2452"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422B9547">
            <w:pPr>
              <w:spacing w:after="0" w:line="360" w:lineRule="auto"/>
              <w:jc w:val="both"/>
              <w:rPr>
                <w:rFonts w:hint="eastAsia"/>
                <w:sz w:val="32"/>
                <w:szCs w:val="32"/>
              </w:rPr>
            </w:pPr>
            <w:r>
              <w:rPr>
                <w:sz w:val="32"/>
                <w:szCs w:val="32"/>
              </w:rPr>
              <w:t>Bir so‘z yoki bir jumla bilan fikr bildiradi.</w:t>
            </w:r>
          </w:p>
        </w:tc>
      </w:tr>
      <w:tr w14:paraId="6124C954">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7F2A156F">
            <w:pPr>
              <w:spacing w:after="0" w:line="360" w:lineRule="auto"/>
              <w:jc w:val="center"/>
              <w:rPr>
                <w:rFonts w:hint="eastAsia"/>
                <w:sz w:val="32"/>
                <w:szCs w:val="32"/>
              </w:rPr>
            </w:pPr>
            <w:r>
              <w:rPr>
                <w:b/>
                <w:sz w:val="32"/>
                <w:szCs w:val="32"/>
              </w:rPr>
              <w:t>3. Avvalgi bilimlarni faollashtirish</w:t>
            </w:r>
          </w:p>
        </w:tc>
        <w:tc>
          <w:tcPr>
            <w:tcW w:w="1744"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6EB48516">
            <w:pPr>
              <w:spacing w:after="0" w:line="360" w:lineRule="auto"/>
              <w:jc w:val="center"/>
              <w:rPr>
                <w:rFonts w:hint="eastAsia"/>
                <w:sz w:val="32"/>
                <w:szCs w:val="32"/>
              </w:rPr>
            </w:pPr>
            <w:r>
              <w:rPr>
                <w:sz w:val="32"/>
                <w:szCs w:val="32"/>
              </w:rPr>
              <w:t>6 daqiqa</w:t>
            </w:r>
          </w:p>
        </w:tc>
        <w:tc>
          <w:tcPr>
            <w:tcW w:w="2921"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24C1FB66">
            <w:pPr>
              <w:spacing w:after="0" w:line="360" w:lineRule="auto"/>
              <w:jc w:val="both"/>
              <w:rPr>
                <w:rFonts w:hint="eastAsia"/>
                <w:sz w:val="32"/>
                <w:szCs w:val="32"/>
              </w:rPr>
            </w:pPr>
            <w:r>
              <w:rPr>
                <w:sz w:val="32"/>
                <w:szCs w:val="32"/>
              </w:rPr>
              <w:t>“Sana va voqea” kartochkalarini tarqatadi.</w:t>
            </w:r>
          </w:p>
        </w:tc>
        <w:tc>
          <w:tcPr>
            <w:tcW w:w="2452"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15D55692">
            <w:pPr>
              <w:spacing w:after="0" w:line="360" w:lineRule="auto"/>
              <w:jc w:val="both"/>
              <w:rPr>
                <w:rFonts w:hint="eastAsia"/>
                <w:sz w:val="32"/>
                <w:szCs w:val="32"/>
              </w:rPr>
            </w:pPr>
            <w:r>
              <w:rPr>
                <w:sz w:val="32"/>
                <w:szCs w:val="32"/>
              </w:rPr>
              <w:t>Tarixiy sanalarni moslashtiradi va izohlaydi.</w:t>
            </w:r>
          </w:p>
        </w:tc>
      </w:tr>
      <w:tr w14:paraId="67897730">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5096B222">
            <w:pPr>
              <w:spacing w:after="0" w:line="360" w:lineRule="auto"/>
              <w:jc w:val="center"/>
              <w:rPr>
                <w:rFonts w:hint="eastAsia"/>
                <w:sz w:val="32"/>
                <w:szCs w:val="32"/>
              </w:rPr>
            </w:pPr>
            <w:r>
              <w:rPr>
                <w:b/>
                <w:sz w:val="32"/>
                <w:szCs w:val="32"/>
              </w:rPr>
              <w:t>4. Yangi mavzu bayoni</w:t>
            </w:r>
          </w:p>
        </w:tc>
        <w:tc>
          <w:tcPr>
            <w:tcW w:w="1744"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7EA80976">
            <w:pPr>
              <w:spacing w:after="0" w:line="360" w:lineRule="auto"/>
              <w:jc w:val="center"/>
              <w:rPr>
                <w:rFonts w:hint="eastAsia"/>
                <w:sz w:val="32"/>
                <w:szCs w:val="32"/>
              </w:rPr>
            </w:pPr>
            <w:r>
              <w:rPr>
                <w:sz w:val="32"/>
                <w:szCs w:val="32"/>
              </w:rPr>
              <w:t>10 daqiqa</w:t>
            </w:r>
          </w:p>
        </w:tc>
        <w:tc>
          <w:tcPr>
            <w:tcW w:w="2921"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045BD57B">
            <w:pPr>
              <w:spacing w:after="0" w:line="360" w:lineRule="auto"/>
              <w:jc w:val="both"/>
              <w:rPr>
                <w:rFonts w:hint="eastAsia"/>
                <w:sz w:val="32"/>
                <w:szCs w:val="32"/>
              </w:rPr>
            </w:pPr>
            <w:r>
              <w:rPr>
                <w:sz w:val="32"/>
                <w:szCs w:val="32"/>
              </w:rPr>
              <w:t>Mustaqillikning mazmuni, tarixiy ahamiyati, ramzlar va fuqarolik mas’uliyati haqida tushuntiradi.</w:t>
            </w:r>
          </w:p>
        </w:tc>
        <w:tc>
          <w:tcPr>
            <w:tcW w:w="2452"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37EBD03D">
            <w:pPr>
              <w:spacing w:after="0" w:line="360" w:lineRule="auto"/>
              <w:jc w:val="both"/>
              <w:rPr>
                <w:rFonts w:hint="eastAsia"/>
                <w:sz w:val="32"/>
                <w:szCs w:val="32"/>
              </w:rPr>
            </w:pPr>
            <w:r>
              <w:rPr>
                <w:sz w:val="32"/>
                <w:szCs w:val="32"/>
              </w:rPr>
              <w:t>Tinglaydi, tayanch tushunchalarni yozib oladi, savol beradi.</w:t>
            </w:r>
          </w:p>
        </w:tc>
      </w:tr>
      <w:tr w14:paraId="3D24D668">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3615CC21">
            <w:pPr>
              <w:spacing w:after="0" w:line="360" w:lineRule="auto"/>
              <w:jc w:val="center"/>
              <w:rPr>
                <w:rFonts w:hint="eastAsia"/>
                <w:sz w:val="32"/>
                <w:szCs w:val="32"/>
              </w:rPr>
            </w:pPr>
            <w:r>
              <w:rPr>
                <w:b/>
                <w:sz w:val="32"/>
                <w:szCs w:val="32"/>
              </w:rPr>
              <w:t>5. Guruhli ijodiy ish</w:t>
            </w:r>
          </w:p>
        </w:tc>
        <w:tc>
          <w:tcPr>
            <w:tcW w:w="1744"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353E4876">
            <w:pPr>
              <w:spacing w:after="0" w:line="360" w:lineRule="auto"/>
              <w:jc w:val="center"/>
              <w:rPr>
                <w:rFonts w:hint="eastAsia"/>
                <w:sz w:val="32"/>
                <w:szCs w:val="32"/>
              </w:rPr>
            </w:pPr>
            <w:r>
              <w:rPr>
                <w:sz w:val="32"/>
                <w:szCs w:val="32"/>
              </w:rPr>
              <w:t>12 daqiqa</w:t>
            </w:r>
          </w:p>
        </w:tc>
        <w:tc>
          <w:tcPr>
            <w:tcW w:w="2921"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4077F5DD">
            <w:pPr>
              <w:spacing w:after="0" w:line="360" w:lineRule="auto"/>
              <w:jc w:val="both"/>
              <w:rPr>
                <w:rFonts w:hint="eastAsia"/>
                <w:sz w:val="32"/>
                <w:szCs w:val="32"/>
              </w:rPr>
            </w:pPr>
            <w:r>
              <w:rPr>
                <w:sz w:val="32"/>
                <w:szCs w:val="32"/>
              </w:rPr>
              <w:t>Guruhlarga topshiriq, mezon va vaqt beradi; kuzatadi va yo‘naltiradi.</w:t>
            </w:r>
          </w:p>
        </w:tc>
        <w:tc>
          <w:tcPr>
            <w:tcW w:w="2452"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32D04E27">
            <w:pPr>
              <w:spacing w:after="0" w:line="360" w:lineRule="auto"/>
              <w:jc w:val="both"/>
              <w:rPr>
                <w:rFonts w:hint="eastAsia"/>
                <w:sz w:val="32"/>
                <w:szCs w:val="32"/>
              </w:rPr>
            </w:pPr>
            <w:r>
              <w:rPr>
                <w:sz w:val="32"/>
                <w:szCs w:val="32"/>
              </w:rPr>
              <w:t>Poster, klaster yoki qisqa nutq tayyorlaydi va himoya qiladi.</w:t>
            </w:r>
          </w:p>
        </w:tc>
      </w:tr>
      <w:tr w14:paraId="58858B48">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50FE07E5">
            <w:pPr>
              <w:spacing w:after="0" w:line="360" w:lineRule="auto"/>
              <w:jc w:val="center"/>
              <w:rPr>
                <w:rFonts w:hint="eastAsia"/>
                <w:sz w:val="32"/>
                <w:szCs w:val="32"/>
              </w:rPr>
            </w:pPr>
            <w:r>
              <w:rPr>
                <w:b/>
                <w:sz w:val="32"/>
                <w:szCs w:val="32"/>
              </w:rPr>
              <w:t>6. Mustahkamlash</w:t>
            </w:r>
          </w:p>
        </w:tc>
        <w:tc>
          <w:tcPr>
            <w:tcW w:w="1744"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4C1DD78D">
            <w:pPr>
              <w:spacing w:after="0" w:line="360" w:lineRule="auto"/>
              <w:jc w:val="center"/>
              <w:rPr>
                <w:rFonts w:hint="eastAsia"/>
                <w:sz w:val="32"/>
                <w:szCs w:val="32"/>
              </w:rPr>
            </w:pPr>
            <w:r>
              <w:rPr>
                <w:sz w:val="32"/>
                <w:szCs w:val="32"/>
              </w:rPr>
              <w:t>6 daqiqa</w:t>
            </w:r>
          </w:p>
        </w:tc>
        <w:tc>
          <w:tcPr>
            <w:tcW w:w="2921"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70132E81">
            <w:pPr>
              <w:spacing w:after="0" w:line="360" w:lineRule="auto"/>
              <w:jc w:val="both"/>
              <w:rPr>
                <w:rFonts w:hint="eastAsia"/>
                <w:sz w:val="32"/>
                <w:szCs w:val="32"/>
              </w:rPr>
            </w:pPr>
            <w:r>
              <w:rPr>
                <w:sz w:val="32"/>
                <w:szCs w:val="32"/>
              </w:rPr>
              <w:t>“Rost yoki yolg‘on?” hamda tezkor savollarni o‘tkazadi.</w:t>
            </w:r>
          </w:p>
        </w:tc>
        <w:tc>
          <w:tcPr>
            <w:tcW w:w="2452"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4F942889">
            <w:pPr>
              <w:spacing w:after="0" w:line="360" w:lineRule="auto"/>
              <w:jc w:val="both"/>
              <w:rPr>
                <w:rFonts w:hint="eastAsia"/>
                <w:sz w:val="32"/>
                <w:szCs w:val="32"/>
              </w:rPr>
            </w:pPr>
            <w:r>
              <w:rPr>
                <w:sz w:val="32"/>
                <w:szCs w:val="32"/>
              </w:rPr>
              <w:t>Javob beradi, xatolarni tuzatadi va xulosa qiladi.</w:t>
            </w:r>
          </w:p>
        </w:tc>
      </w:tr>
      <w:tr w14:paraId="47E620EB">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716DD6C5">
            <w:pPr>
              <w:spacing w:after="0" w:line="360" w:lineRule="auto"/>
              <w:jc w:val="center"/>
              <w:rPr>
                <w:rFonts w:hint="eastAsia"/>
                <w:sz w:val="32"/>
                <w:szCs w:val="32"/>
              </w:rPr>
            </w:pPr>
            <w:r>
              <w:rPr>
                <w:b/>
                <w:sz w:val="32"/>
                <w:szCs w:val="32"/>
              </w:rPr>
              <w:t>7. Baholash va refleksiya</w:t>
            </w:r>
          </w:p>
        </w:tc>
        <w:tc>
          <w:tcPr>
            <w:tcW w:w="1744"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372BDE85">
            <w:pPr>
              <w:spacing w:after="0" w:line="360" w:lineRule="auto"/>
              <w:jc w:val="center"/>
              <w:rPr>
                <w:rFonts w:hint="eastAsia"/>
                <w:sz w:val="32"/>
                <w:szCs w:val="32"/>
              </w:rPr>
            </w:pPr>
            <w:r>
              <w:rPr>
                <w:sz w:val="32"/>
                <w:szCs w:val="32"/>
              </w:rPr>
              <w:t>3 daqiqa</w:t>
            </w:r>
          </w:p>
        </w:tc>
        <w:tc>
          <w:tcPr>
            <w:tcW w:w="2921"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5B897D96">
            <w:pPr>
              <w:spacing w:after="0" w:line="360" w:lineRule="auto"/>
              <w:jc w:val="both"/>
              <w:rPr>
                <w:rFonts w:hint="eastAsia"/>
                <w:sz w:val="32"/>
                <w:szCs w:val="32"/>
              </w:rPr>
            </w:pPr>
            <w:r>
              <w:rPr>
                <w:sz w:val="32"/>
                <w:szCs w:val="32"/>
              </w:rPr>
              <w:t>Guruh va individual faoliyatni mezon asosida baholaydi.</w:t>
            </w:r>
          </w:p>
        </w:tc>
        <w:tc>
          <w:tcPr>
            <w:tcW w:w="2452" w:type="dxa"/>
            <w:tcBorders>
              <w:top w:val="single" w:color="9CCFC4" w:sz="4" w:space="0"/>
              <w:left w:val="single" w:color="9CCFC4" w:sz="4" w:space="0"/>
              <w:bottom w:val="single" w:color="9CCFC4" w:sz="4" w:space="0"/>
              <w:right w:val="single" w:color="9CCFC4" w:sz="4" w:space="0"/>
            </w:tcBorders>
            <w:shd w:val="clear" w:color="auto" w:fill="F3FAF8"/>
            <w:tcMar>
              <w:top w:w="75" w:type="dxa"/>
              <w:left w:w="75" w:type="dxa"/>
              <w:bottom w:w="75" w:type="dxa"/>
              <w:right w:w="75" w:type="dxa"/>
            </w:tcMar>
            <w:vAlign w:val="center"/>
          </w:tcPr>
          <w:p w14:paraId="09B50AC9">
            <w:pPr>
              <w:spacing w:after="0" w:line="360" w:lineRule="auto"/>
              <w:jc w:val="both"/>
              <w:rPr>
                <w:rFonts w:hint="eastAsia"/>
                <w:sz w:val="32"/>
                <w:szCs w:val="32"/>
              </w:rPr>
            </w:pPr>
            <w:r>
              <w:rPr>
                <w:sz w:val="32"/>
                <w:szCs w:val="32"/>
              </w:rPr>
              <w:t>“Men angladim...” refleksiyasini yozadi.</w:t>
            </w:r>
          </w:p>
        </w:tc>
      </w:tr>
      <w:tr w14:paraId="44FF83E6">
        <w:tblPrEx>
          <w:tblCellMar>
            <w:top w:w="0" w:type="dxa"/>
            <w:left w:w="108" w:type="dxa"/>
            <w:bottom w:w="0" w:type="dxa"/>
            <w:right w:w="108" w:type="dxa"/>
          </w:tblCellMar>
        </w:tblPrEx>
        <w:trPr>
          <w:jc w:val="center"/>
        </w:trPr>
        <w:tc>
          <w:tcPr>
            <w:tcW w:w="2509"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44C8D4DC">
            <w:pPr>
              <w:spacing w:after="0" w:line="360" w:lineRule="auto"/>
              <w:jc w:val="center"/>
              <w:rPr>
                <w:rFonts w:hint="eastAsia"/>
                <w:sz w:val="32"/>
                <w:szCs w:val="32"/>
              </w:rPr>
            </w:pPr>
            <w:r>
              <w:rPr>
                <w:b/>
                <w:sz w:val="32"/>
                <w:szCs w:val="32"/>
              </w:rPr>
              <w:t>8. Uyga vazifa</w:t>
            </w:r>
          </w:p>
        </w:tc>
        <w:tc>
          <w:tcPr>
            <w:tcW w:w="1744"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09CB879D">
            <w:pPr>
              <w:spacing w:after="0" w:line="360" w:lineRule="auto"/>
              <w:jc w:val="center"/>
              <w:rPr>
                <w:rFonts w:hint="eastAsia"/>
                <w:sz w:val="32"/>
                <w:szCs w:val="32"/>
              </w:rPr>
            </w:pPr>
            <w:r>
              <w:rPr>
                <w:sz w:val="32"/>
                <w:szCs w:val="32"/>
              </w:rPr>
              <w:t>1 daqiqa</w:t>
            </w:r>
          </w:p>
        </w:tc>
        <w:tc>
          <w:tcPr>
            <w:tcW w:w="2921"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3000F759">
            <w:pPr>
              <w:spacing w:after="0" w:line="360" w:lineRule="auto"/>
              <w:jc w:val="both"/>
              <w:rPr>
                <w:rFonts w:hint="eastAsia"/>
                <w:sz w:val="32"/>
                <w:szCs w:val="32"/>
              </w:rPr>
            </w:pPr>
            <w:r>
              <w:rPr>
                <w:sz w:val="32"/>
                <w:szCs w:val="32"/>
              </w:rPr>
              <w:t>Ijodiy vazifani tushuntiradi.</w:t>
            </w:r>
          </w:p>
        </w:tc>
        <w:tc>
          <w:tcPr>
            <w:tcW w:w="2452" w:type="dxa"/>
            <w:tcBorders>
              <w:top w:val="single" w:color="9CCFC4" w:sz="4" w:space="0"/>
              <w:left w:val="single" w:color="9CCFC4" w:sz="4" w:space="0"/>
              <w:bottom w:val="single" w:color="9CCFC4" w:sz="4" w:space="0"/>
              <w:right w:val="single" w:color="9CCFC4" w:sz="4" w:space="0"/>
            </w:tcBorders>
            <w:shd w:val="clear" w:color="auto" w:fill="FFFFFF"/>
            <w:tcMar>
              <w:top w:w="75" w:type="dxa"/>
              <w:left w:w="75" w:type="dxa"/>
              <w:bottom w:w="75" w:type="dxa"/>
              <w:right w:w="75" w:type="dxa"/>
            </w:tcMar>
            <w:vAlign w:val="center"/>
          </w:tcPr>
          <w:p w14:paraId="74DA093F">
            <w:pPr>
              <w:spacing w:after="0" w:line="360" w:lineRule="auto"/>
              <w:jc w:val="both"/>
              <w:rPr>
                <w:rFonts w:hint="eastAsia"/>
                <w:sz w:val="32"/>
                <w:szCs w:val="32"/>
              </w:rPr>
            </w:pPr>
            <w:r>
              <w:rPr>
                <w:sz w:val="32"/>
                <w:szCs w:val="32"/>
              </w:rPr>
              <w:t>Vazifani yozib oladi.</w:t>
            </w:r>
          </w:p>
        </w:tc>
      </w:tr>
    </w:tbl>
    <w:p w14:paraId="337CC325">
      <w:pPr>
        <w:spacing w:line="360" w:lineRule="auto"/>
        <w:rPr>
          <w:rFonts w:hint="eastAsia"/>
          <w:sz w:val="32"/>
          <w:szCs w:val="32"/>
        </w:rPr>
      </w:pPr>
    </w:p>
    <w:p w14:paraId="0DADAC84">
      <w:pPr>
        <w:keepNext/>
        <w:spacing w:before="160" w:after="100" w:line="360" w:lineRule="auto"/>
        <w:rPr>
          <w:rFonts w:hint="eastAsia"/>
          <w:sz w:val="32"/>
          <w:szCs w:val="32"/>
        </w:rPr>
      </w:pPr>
      <w:r>
        <w:rPr>
          <w:rFonts w:ascii="Liberation Sans" w:hAnsi="Liberation Sans"/>
          <w:b/>
          <w:color w:val="006950"/>
          <w:sz w:val="32"/>
          <w:szCs w:val="32"/>
        </w:rPr>
        <w:t>VI. DARSNING BORISHI</w:t>
      </w:r>
    </w:p>
    <w:p w14:paraId="55E07B9D">
      <w:pPr>
        <w:keepNext/>
        <w:spacing w:before="100" w:after="100" w:line="360" w:lineRule="auto"/>
        <w:rPr>
          <w:rFonts w:hint="eastAsia"/>
          <w:sz w:val="32"/>
          <w:szCs w:val="32"/>
        </w:rPr>
      </w:pPr>
      <w:r>
        <w:rPr>
          <w:rFonts w:ascii="Liberation Sans" w:hAnsi="Liberation Sans"/>
          <w:b/>
          <w:color w:val="005A96"/>
          <w:sz w:val="32"/>
          <w:szCs w:val="32"/>
        </w:rPr>
        <w:t>1-bosqich. Tashkiliy qism va ma’naviy daqiqa</w:t>
      </w:r>
    </w:p>
    <w:p w14:paraId="274BDD08">
      <w:pPr>
        <w:spacing w:after="120" w:line="360" w:lineRule="auto"/>
        <w:ind w:firstLine="454"/>
        <w:jc w:val="both"/>
        <w:rPr>
          <w:rFonts w:hint="eastAsia"/>
          <w:sz w:val="32"/>
          <w:szCs w:val="32"/>
        </w:rPr>
      </w:pPr>
      <w:r>
        <w:rPr>
          <w:sz w:val="32"/>
          <w:szCs w:val="32"/>
        </w:rPr>
        <w:t>O‘qituvchi o‘quvchilar bilan salomlashadi, davomatni aniqlaydi va darsning bayramona ruhini yaratadi. Sinfda O‘zbekiston bayrog‘i ranglariga mos bezaklar bo‘lishi mumkin. O‘quvchilar tik turgan holda quyidagi dars shiorini birgalikda aytadilar:</w:t>
      </w:r>
    </w:p>
    <w:tbl>
      <w:tblPr>
        <w:tblStyle w:val="12"/>
        <w:tblW w:w="0" w:type="auto"/>
        <w:jc w:val="center"/>
        <w:tblLayout w:type="autofit"/>
        <w:tblCellMar>
          <w:top w:w="0" w:type="dxa"/>
          <w:left w:w="108" w:type="dxa"/>
          <w:bottom w:w="0" w:type="dxa"/>
          <w:right w:w="108" w:type="dxa"/>
        </w:tblCellMar>
      </w:tblPr>
      <w:tblGrid>
        <w:gridCol w:w="10036"/>
      </w:tblGrid>
      <w:tr w14:paraId="5EDDA4AC">
        <w:tblPrEx>
          <w:tblCellMar>
            <w:top w:w="0" w:type="dxa"/>
            <w:left w:w="108" w:type="dxa"/>
            <w:bottom w:w="0" w:type="dxa"/>
            <w:right w:w="108" w:type="dxa"/>
          </w:tblCellMar>
        </w:tblPrEx>
        <w:trPr>
          <w:jc w:val="center"/>
        </w:trPr>
        <w:tc>
          <w:tcPr>
            <w:tcW w:w="10036" w:type="dxa"/>
            <w:shd w:val="clear" w:color="auto" w:fill="1677B8"/>
            <w:tcMar>
              <w:top w:w="90" w:type="dxa"/>
              <w:left w:w="130" w:type="dxa"/>
              <w:bottom w:w="90" w:type="dxa"/>
              <w:right w:w="130" w:type="dxa"/>
            </w:tcMar>
          </w:tcPr>
          <w:p w14:paraId="65AE80EA">
            <w:pPr>
              <w:spacing w:line="360" w:lineRule="auto"/>
              <w:jc w:val="center"/>
              <w:rPr>
                <w:rFonts w:hint="eastAsia"/>
                <w:sz w:val="32"/>
                <w:szCs w:val="32"/>
              </w:rPr>
            </w:pPr>
            <w:r>
              <w:rPr>
                <w:rFonts w:ascii="Liberation Sans" w:hAnsi="Liberation Sans"/>
                <w:b/>
                <w:color w:val="FFFFFF"/>
                <w:sz w:val="32"/>
                <w:szCs w:val="32"/>
              </w:rPr>
              <w:t>Dars shiori</w:t>
            </w:r>
          </w:p>
        </w:tc>
      </w:tr>
      <w:tr w14:paraId="30E0D299">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0F8FF"/>
            <w:tcMar>
              <w:top w:w="80" w:type="dxa"/>
              <w:left w:w="130" w:type="dxa"/>
              <w:bottom w:w="80" w:type="dxa"/>
              <w:right w:w="130" w:type="dxa"/>
            </w:tcMar>
          </w:tcPr>
          <w:p w14:paraId="23020BE9">
            <w:pPr>
              <w:spacing w:after="0" w:line="360" w:lineRule="auto"/>
              <w:jc w:val="both"/>
              <w:rPr>
                <w:rFonts w:hint="eastAsia"/>
                <w:sz w:val="32"/>
                <w:szCs w:val="32"/>
              </w:rPr>
            </w:pPr>
            <w:r>
              <w:rPr>
                <w:b/>
                <w:color w:val="006950"/>
                <w:sz w:val="32"/>
                <w:szCs w:val="32"/>
              </w:rPr>
              <w:t xml:space="preserve">• </w:t>
            </w:r>
            <w:r>
              <w:rPr>
                <w:sz w:val="32"/>
                <w:szCs w:val="32"/>
              </w:rPr>
              <w:t>“Men shu aziz Vatan farzandiman. Uning tinchligi, ravnaqi va kelajagi uchun bilimli, halol va mas’uliyatli bo‘lishga intilaman.”</w:t>
            </w:r>
          </w:p>
        </w:tc>
      </w:tr>
    </w:tbl>
    <w:p w14:paraId="6D83DC87">
      <w:pPr>
        <w:spacing w:after="20" w:line="360" w:lineRule="auto"/>
        <w:rPr>
          <w:rFonts w:hint="eastAsia"/>
          <w:sz w:val="32"/>
          <w:szCs w:val="32"/>
        </w:rPr>
      </w:pPr>
    </w:p>
    <w:p w14:paraId="1B8E0FAC">
      <w:pPr>
        <w:spacing w:after="120" w:line="360" w:lineRule="auto"/>
        <w:ind w:firstLine="454"/>
        <w:jc w:val="both"/>
        <w:rPr>
          <w:rFonts w:hint="eastAsia"/>
          <w:sz w:val="32"/>
          <w:szCs w:val="32"/>
        </w:rPr>
      </w:pPr>
      <w:r>
        <w:rPr>
          <w:sz w:val="32"/>
          <w:szCs w:val="32"/>
        </w:rPr>
        <w:t>So‘ng o‘qituvchi dars mavzusini e’lon qiladi va 2026-yilda mamlakatimiz mustaqilligining 35 yilligi nishonlanishini ta’kidlaydi.</w:t>
      </w:r>
    </w:p>
    <w:p w14:paraId="7AD3DEE0">
      <w:pPr>
        <w:keepNext/>
        <w:spacing w:before="100" w:after="100" w:line="360" w:lineRule="auto"/>
        <w:rPr>
          <w:rFonts w:hint="eastAsia"/>
          <w:sz w:val="32"/>
          <w:szCs w:val="32"/>
        </w:rPr>
      </w:pPr>
      <w:r>
        <w:rPr>
          <w:rFonts w:ascii="Liberation Sans" w:hAnsi="Liberation Sans"/>
          <w:b/>
          <w:color w:val="005A96"/>
          <w:sz w:val="32"/>
          <w:szCs w:val="32"/>
        </w:rPr>
        <w:t>2-bosqich. Motivatsiya — “Bir so‘zda Mustaqillik”</w:t>
      </w:r>
    </w:p>
    <w:p w14:paraId="3CE47050">
      <w:pPr>
        <w:spacing w:after="120" w:line="360" w:lineRule="auto"/>
        <w:ind w:firstLine="454"/>
        <w:jc w:val="both"/>
        <w:rPr>
          <w:rFonts w:hint="eastAsia"/>
          <w:sz w:val="32"/>
          <w:szCs w:val="32"/>
        </w:rPr>
      </w:pPr>
      <w:r>
        <w:rPr>
          <w:sz w:val="32"/>
          <w:szCs w:val="32"/>
        </w:rPr>
        <w:t>Doskaga “MUSTAQILLIK” so‘zi yoziladi. Har bir o‘quvchi mustaqillik tushunchasi bilan bog‘liq bitta so‘z aytadi: erkinlik, tinchlik, Vatan, bayroq, til, huquq, mas’uliyat, kelajak, bunyodkorlik va hokazo. Takrorlangan so‘zlar o‘rniga yangi fikr aytish talab etiladi.</w:t>
      </w:r>
    </w:p>
    <w:p w14:paraId="14729A48">
      <w:pPr>
        <w:spacing w:after="100" w:line="360" w:lineRule="auto"/>
        <w:jc w:val="both"/>
        <w:rPr>
          <w:rFonts w:hint="eastAsia"/>
          <w:sz w:val="32"/>
          <w:szCs w:val="32"/>
        </w:rPr>
      </w:pPr>
      <w:r>
        <w:rPr>
          <w:b/>
          <w:color w:val="006950"/>
          <w:sz w:val="32"/>
          <w:szCs w:val="32"/>
        </w:rPr>
        <w:t xml:space="preserve">Muammoli savol: </w:t>
      </w:r>
      <w:r>
        <w:rPr>
          <w:sz w:val="32"/>
          <w:szCs w:val="32"/>
        </w:rPr>
        <w:t>“Mustaqil davlat fuqarosi bo‘lish faqat huquqlardan foydalanishmi yoki mas’uliyatni ham talab qiladimi?”</w:t>
      </w:r>
    </w:p>
    <w:p w14:paraId="278C920E">
      <w:pPr>
        <w:spacing w:after="120" w:line="360" w:lineRule="auto"/>
        <w:ind w:firstLine="454"/>
        <w:jc w:val="both"/>
        <w:rPr>
          <w:rFonts w:hint="eastAsia"/>
          <w:sz w:val="32"/>
          <w:szCs w:val="32"/>
        </w:rPr>
      </w:pPr>
      <w:r>
        <w:rPr>
          <w:sz w:val="32"/>
          <w:szCs w:val="32"/>
        </w:rPr>
        <w:t>2–3 nafar o‘quvchi o‘z fikrini qisqa dalil bilan izohlaydi. O‘qituvchi javoblarni umumlashtirib, mustaqillik erkinlik bilan birga javobgarlikni ham anglatishini ta’kidlaydi.</w:t>
      </w:r>
    </w:p>
    <w:p w14:paraId="51E9C08A">
      <w:pPr>
        <w:keepNext/>
        <w:spacing w:before="100" w:after="100" w:line="360" w:lineRule="auto"/>
        <w:rPr>
          <w:rFonts w:hint="eastAsia"/>
          <w:sz w:val="32"/>
          <w:szCs w:val="32"/>
        </w:rPr>
      </w:pPr>
      <w:r>
        <w:rPr>
          <w:rFonts w:ascii="Liberation Sans" w:hAnsi="Liberation Sans"/>
          <w:b/>
          <w:color w:val="005A96"/>
          <w:sz w:val="32"/>
          <w:szCs w:val="32"/>
        </w:rPr>
        <w:t>3-bosqich. Avvalgi bilimlarni faollashtirish — “Sana va voqea”</w:t>
      </w:r>
    </w:p>
    <w:p w14:paraId="5237BCD8">
      <w:pPr>
        <w:spacing w:after="120" w:line="360" w:lineRule="auto"/>
        <w:ind w:firstLine="454"/>
        <w:jc w:val="both"/>
        <w:rPr>
          <w:rFonts w:hint="eastAsia"/>
          <w:sz w:val="32"/>
          <w:szCs w:val="32"/>
        </w:rPr>
      </w:pPr>
      <w:r>
        <w:rPr>
          <w:sz w:val="32"/>
          <w:szCs w:val="32"/>
        </w:rPr>
        <w:t>O‘quvchilarga ikki xil kartochka beriladi: birida sana, ikkinchisida tarixiy voqea yozilgan. Ular o‘z juftini topib, voqeaning ahamiyatini bir jumla bilan tushuntiradilar.</w:t>
      </w:r>
    </w:p>
    <w:tbl>
      <w:tblPr>
        <w:tblStyle w:val="12"/>
        <w:tblW w:w="11099" w:type="dxa"/>
        <w:jc w:val="center"/>
        <w:tblLayout w:type="fixed"/>
        <w:tblCellMar>
          <w:top w:w="0" w:type="dxa"/>
          <w:left w:w="108" w:type="dxa"/>
          <w:bottom w:w="0" w:type="dxa"/>
          <w:right w:w="108" w:type="dxa"/>
        </w:tblCellMar>
      </w:tblPr>
      <w:tblGrid>
        <w:gridCol w:w="5018"/>
        <w:gridCol w:w="6081"/>
      </w:tblGrid>
      <w:tr w14:paraId="650688F2">
        <w:tblPrEx>
          <w:tblCellMar>
            <w:top w:w="0" w:type="dxa"/>
            <w:left w:w="108" w:type="dxa"/>
            <w:bottom w:w="0" w:type="dxa"/>
            <w:right w:w="108" w:type="dxa"/>
          </w:tblCellMar>
        </w:tblPrEx>
        <w:trPr>
          <w:jc w:val="center"/>
        </w:trPr>
        <w:tc>
          <w:tcPr>
            <w:tcW w:w="5018" w:type="dxa"/>
            <w:shd w:val="clear" w:color="auto" w:fill="1677B8"/>
            <w:tcMar>
              <w:top w:w="80" w:type="dxa"/>
              <w:left w:w="80" w:type="dxa"/>
              <w:bottom w:w="80" w:type="dxa"/>
              <w:right w:w="80" w:type="dxa"/>
            </w:tcMar>
          </w:tcPr>
          <w:p w14:paraId="12CBCFDE">
            <w:pPr>
              <w:spacing w:line="360" w:lineRule="auto"/>
              <w:jc w:val="center"/>
              <w:rPr>
                <w:rFonts w:hint="eastAsia"/>
                <w:sz w:val="32"/>
                <w:szCs w:val="32"/>
              </w:rPr>
            </w:pPr>
            <w:r>
              <w:rPr>
                <w:rFonts w:ascii="Liberation Sans" w:hAnsi="Liberation Sans"/>
                <w:b/>
                <w:color w:val="FFFFFF"/>
                <w:sz w:val="32"/>
                <w:szCs w:val="32"/>
              </w:rPr>
              <w:t>Sana</w:t>
            </w:r>
          </w:p>
        </w:tc>
        <w:tc>
          <w:tcPr>
            <w:tcW w:w="6081" w:type="dxa"/>
            <w:shd w:val="clear" w:color="auto" w:fill="1677B8"/>
            <w:tcMar>
              <w:top w:w="80" w:type="dxa"/>
              <w:left w:w="80" w:type="dxa"/>
              <w:bottom w:w="80" w:type="dxa"/>
              <w:right w:w="80" w:type="dxa"/>
            </w:tcMar>
          </w:tcPr>
          <w:p w14:paraId="33B689BE">
            <w:pPr>
              <w:spacing w:line="360" w:lineRule="auto"/>
              <w:jc w:val="center"/>
              <w:rPr>
                <w:rFonts w:hint="eastAsia"/>
                <w:sz w:val="32"/>
                <w:szCs w:val="32"/>
              </w:rPr>
            </w:pPr>
            <w:r>
              <w:rPr>
                <w:rFonts w:ascii="Liberation Sans" w:hAnsi="Liberation Sans"/>
                <w:b/>
                <w:color w:val="FFFFFF"/>
                <w:sz w:val="32"/>
                <w:szCs w:val="32"/>
              </w:rPr>
              <w:t>Tarixiy voqea</w:t>
            </w:r>
          </w:p>
        </w:tc>
      </w:tr>
      <w:tr w14:paraId="5333DD8C">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6F472641">
            <w:pPr>
              <w:spacing w:after="0" w:line="360" w:lineRule="auto"/>
              <w:jc w:val="center"/>
              <w:rPr>
                <w:rFonts w:hint="eastAsia"/>
                <w:sz w:val="32"/>
                <w:szCs w:val="32"/>
              </w:rPr>
            </w:pPr>
            <w:r>
              <w:rPr>
                <w:b/>
                <w:color w:val="005A96"/>
                <w:sz w:val="32"/>
                <w:szCs w:val="32"/>
              </w:rPr>
              <w:t>31-avgust 1991-yil</w:t>
            </w:r>
          </w:p>
        </w:tc>
        <w:tc>
          <w:tcPr>
            <w:tcW w:w="6081"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4FF24B31">
            <w:pPr>
              <w:spacing w:after="0" w:line="360" w:lineRule="auto"/>
              <w:jc w:val="both"/>
              <w:rPr>
                <w:rFonts w:hint="eastAsia"/>
                <w:sz w:val="32"/>
                <w:szCs w:val="32"/>
              </w:rPr>
            </w:pPr>
            <w:r>
              <w:rPr>
                <w:sz w:val="32"/>
                <w:szCs w:val="32"/>
              </w:rPr>
              <w:t>O‘zbekiston Respublikasining davlat mustaqilligi e’lon qilindi.</w:t>
            </w:r>
          </w:p>
        </w:tc>
      </w:tr>
      <w:tr w14:paraId="5B9D0E18">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4A39E394">
            <w:pPr>
              <w:spacing w:after="0" w:line="360" w:lineRule="auto"/>
              <w:jc w:val="center"/>
              <w:rPr>
                <w:rFonts w:hint="eastAsia"/>
                <w:sz w:val="32"/>
                <w:szCs w:val="32"/>
              </w:rPr>
            </w:pPr>
            <w:r>
              <w:rPr>
                <w:b/>
                <w:color w:val="005A96"/>
                <w:sz w:val="32"/>
                <w:szCs w:val="32"/>
              </w:rPr>
              <w:t>1-sentabr 1991-yil</w:t>
            </w:r>
          </w:p>
        </w:tc>
        <w:tc>
          <w:tcPr>
            <w:tcW w:w="6081"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185177A0">
            <w:pPr>
              <w:spacing w:after="0" w:line="360" w:lineRule="auto"/>
              <w:jc w:val="both"/>
              <w:rPr>
                <w:rFonts w:hint="eastAsia"/>
                <w:sz w:val="32"/>
                <w:szCs w:val="32"/>
              </w:rPr>
            </w:pPr>
            <w:r>
              <w:rPr>
                <w:sz w:val="32"/>
                <w:szCs w:val="32"/>
              </w:rPr>
              <w:t>Mustaqillik kuni sifatida umumxalq bayrami etib belgilandi.</w:t>
            </w:r>
          </w:p>
        </w:tc>
      </w:tr>
      <w:tr w14:paraId="20858631">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154FDC1B">
            <w:pPr>
              <w:spacing w:after="0" w:line="360" w:lineRule="auto"/>
              <w:jc w:val="center"/>
              <w:rPr>
                <w:rFonts w:hint="eastAsia"/>
                <w:sz w:val="32"/>
                <w:szCs w:val="32"/>
              </w:rPr>
            </w:pPr>
            <w:r>
              <w:rPr>
                <w:b/>
                <w:color w:val="005A96"/>
                <w:sz w:val="32"/>
                <w:szCs w:val="32"/>
              </w:rPr>
              <w:t>18-noyabr 1991-yil</w:t>
            </w:r>
          </w:p>
        </w:tc>
        <w:tc>
          <w:tcPr>
            <w:tcW w:w="6081"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18115F66">
            <w:pPr>
              <w:spacing w:after="0" w:line="360" w:lineRule="auto"/>
              <w:jc w:val="both"/>
              <w:rPr>
                <w:rFonts w:hint="eastAsia"/>
                <w:sz w:val="32"/>
                <w:szCs w:val="32"/>
              </w:rPr>
            </w:pPr>
            <w:r>
              <w:rPr>
                <w:sz w:val="32"/>
                <w:szCs w:val="32"/>
              </w:rPr>
              <w:t>O‘zbekiston Respublikasining Davlat bayrog‘i qabul qilindi.</w:t>
            </w:r>
          </w:p>
        </w:tc>
      </w:tr>
      <w:tr w14:paraId="5921B644">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64A47439">
            <w:pPr>
              <w:spacing w:after="0" w:line="360" w:lineRule="auto"/>
              <w:jc w:val="center"/>
              <w:rPr>
                <w:rFonts w:hint="eastAsia"/>
                <w:sz w:val="32"/>
                <w:szCs w:val="32"/>
              </w:rPr>
            </w:pPr>
            <w:r>
              <w:rPr>
                <w:b/>
                <w:color w:val="005A96"/>
                <w:sz w:val="32"/>
                <w:szCs w:val="32"/>
              </w:rPr>
              <w:t>2-mart 1992-yil</w:t>
            </w:r>
          </w:p>
        </w:tc>
        <w:tc>
          <w:tcPr>
            <w:tcW w:w="6081"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446057A9">
            <w:pPr>
              <w:spacing w:after="0" w:line="360" w:lineRule="auto"/>
              <w:jc w:val="both"/>
              <w:rPr>
                <w:rFonts w:hint="eastAsia"/>
                <w:sz w:val="32"/>
                <w:szCs w:val="32"/>
              </w:rPr>
            </w:pPr>
            <w:r>
              <w:rPr>
                <w:sz w:val="32"/>
                <w:szCs w:val="32"/>
              </w:rPr>
              <w:t>O‘zbekiston Birlashgan Millatlar Tashkilotiga a’zo bo‘ldi.</w:t>
            </w:r>
          </w:p>
        </w:tc>
      </w:tr>
      <w:tr w14:paraId="12B8E4FF">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64900969">
            <w:pPr>
              <w:spacing w:after="0" w:line="360" w:lineRule="auto"/>
              <w:jc w:val="center"/>
              <w:rPr>
                <w:rFonts w:hint="eastAsia"/>
                <w:sz w:val="32"/>
                <w:szCs w:val="32"/>
              </w:rPr>
            </w:pPr>
            <w:r>
              <w:rPr>
                <w:b/>
                <w:color w:val="005A96"/>
                <w:sz w:val="32"/>
                <w:szCs w:val="32"/>
              </w:rPr>
              <w:t>2-iyul 1992-yil</w:t>
            </w:r>
          </w:p>
        </w:tc>
        <w:tc>
          <w:tcPr>
            <w:tcW w:w="6081"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0AE80373">
            <w:pPr>
              <w:spacing w:after="0" w:line="360" w:lineRule="auto"/>
              <w:jc w:val="both"/>
              <w:rPr>
                <w:rFonts w:hint="eastAsia"/>
                <w:sz w:val="32"/>
                <w:szCs w:val="32"/>
              </w:rPr>
            </w:pPr>
            <w:r>
              <w:rPr>
                <w:sz w:val="32"/>
                <w:szCs w:val="32"/>
              </w:rPr>
              <w:t>O‘zbekiston Respublikasining Davlat gerbi qabul qilindi.</w:t>
            </w:r>
          </w:p>
        </w:tc>
      </w:tr>
      <w:tr w14:paraId="303BAC8E">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1AB139EA">
            <w:pPr>
              <w:spacing w:after="0" w:line="360" w:lineRule="auto"/>
              <w:jc w:val="center"/>
              <w:rPr>
                <w:rFonts w:hint="eastAsia"/>
                <w:sz w:val="32"/>
                <w:szCs w:val="32"/>
              </w:rPr>
            </w:pPr>
            <w:r>
              <w:rPr>
                <w:b/>
                <w:color w:val="005A96"/>
                <w:sz w:val="32"/>
                <w:szCs w:val="32"/>
              </w:rPr>
              <w:t>8-dekabr 1992-yil</w:t>
            </w:r>
          </w:p>
        </w:tc>
        <w:tc>
          <w:tcPr>
            <w:tcW w:w="6081"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24E8E624">
            <w:pPr>
              <w:spacing w:after="0" w:line="360" w:lineRule="auto"/>
              <w:jc w:val="both"/>
              <w:rPr>
                <w:rFonts w:hint="eastAsia"/>
                <w:sz w:val="32"/>
                <w:szCs w:val="32"/>
              </w:rPr>
            </w:pPr>
            <w:r>
              <w:rPr>
                <w:sz w:val="32"/>
                <w:szCs w:val="32"/>
              </w:rPr>
              <w:t>O‘zbekiston Respublikasining Konstitutsiyasi qabul qilindi.</w:t>
            </w:r>
          </w:p>
        </w:tc>
      </w:tr>
      <w:tr w14:paraId="6A60A5DE">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7CF8CB89">
            <w:pPr>
              <w:spacing w:after="0" w:line="360" w:lineRule="auto"/>
              <w:jc w:val="center"/>
              <w:rPr>
                <w:rFonts w:hint="eastAsia"/>
                <w:sz w:val="32"/>
                <w:szCs w:val="32"/>
              </w:rPr>
            </w:pPr>
            <w:r>
              <w:rPr>
                <w:b/>
                <w:color w:val="005A96"/>
                <w:sz w:val="32"/>
                <w:szCs w:val="32"/>
              </w:rPr>
              <w:t>10-dekabr 1992-yil</w:t>
            </w:r>
          </w:p>
        </w:tc>
        <w:tc>
          <w:tcPr>
            <w:tcW w:w="6081" w:type="dxa"/>
            <w:tcBorders>
              <w:top w:val="single" w:color="AFC8E5" w:sz="4" w:space="0"/>
              <w:left w:val="single" w:color="AFC8E5" w:sz="4" w:space="0"/>
              <w:bottom w:val="single" w:color="AFC8E5" w:sz="4" w:space="0"/>
              <w:right w:val="single" w:color="AFC8E5" w:sz="4" w:space="0"/>
            </w:tcBorders>
            <w:shd w:val="clear" w:color="auto" w:fill="EEF5FF"/>
            <w:tcMar>
              <w:top w:w="70" w:type="dxa"/>
              <w:left w:w="90" w:type="dxa"/>
              <w:bottom w:w="70" w:type="dxa"/>
              <w:right w:w="90" w:type="dxa"/>
            </w:tcMar>
          </w:tcPr>
          <w:p w14:paraId="7E05F0E6">
            <w:pPr>
              <w:spacing w:after="0" w:line="360" w:lineRule="auto"/>
              <w:jc w:val="both"/>
              <w:rPr>
                <w:rFonts w:hint="eastAsia"/>
                <w:sz w:val="32"/>
                <w:szCs w:val="32"/>
              </w:rPr>
            </w:pPr>
            <w:r>
              <w:rPr>
                <w:sz w:val="32"/>
                <w:szCs w:val="32"/>
              </w:rPr>
              <w:t>O‘zbekiston Respublikasining Davlat madhiyasi qabul qilindi.</w:t>
            </w:r>
          </w:p>
        </w:tc>
      </w:tr>
      <w:tr w14:paraId="3F996358">
        <w:tblPrEx>
          <w:tblCellMar>
            <w:top w:w="0" w:type="dxa"/>
            <w:left w:w="108" w:type="dxa"/>
            <w:bottom w:w="0" w:type="dxa"/>
            <w:right w:w="108" w:type="dxa"/>
          </w:tblCellMar>
        </w:tblPrEx>
        <w:trPr>
          <w:jc w:val="center"/>
        </w:trPr>
        <w:tc>
          <w:tcPr>
            <w:tcW w:w="5018"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3703B42B">
            <w:pPr>
              <w:spacing w:after="0" w:line="360" w:lineRule="auto"/>
              <w:jc w:val="center"/>
              <w:rPr>
                <w:rFonts w:hint="eastAsia"/>
                <w:sz w:val="32"/>
                <w:szCs w:val="32"/>
              </w:rPr>
            </w:pPr>
            <w:r>
              <w:rPr>
                <w:b/>
                <w:color w:val="005A96"/>
                <w:sz w:val="32"/>
                <w:szCs w:val="32"/>
              </w:rPr>
              <w:t>1-iyul 1994-yil</w:t>
            </w:r>
          </w:p>
        </w:tc>
        <w:tc>
          <w:tcPr>
            <w:tcW w:w="6081" w:type="dxa"/>
            <w:tcBorders>
              <w:top w:val="single" w:color="AFC8E5" w:sz="4" w:space="0"/>
              <w:left w:val="single" w:color="AFC8E5" w:sz="4" w:space="0"/>
              <w:bottom w:val="single" w:color="AFC8E5" w:sz="4" w:space="0"/>
              <w:right w:val="single" w:color="AFC8E5" w:sz="4" w:space="0"/>
            </w:tcBorders>
            <w:shd w:val="clear" w:color="auto" w:fill="FFFFFF"/>
            <w:tcMar>
              <w:top w:w="70" w:type="dxa"/>
              <w:left w:w="90" w:type="dxa"/>
              <w:bottom w:w="70" w:type="dxa"/>
              <w:right w:w="90" w:type="dxa"/>
            </w:tcMar>
          </w:tcPr>
          <w:p w14:paraId="00FB6DCB">
            <w:pPr>
              <w:spacing w:after="0" w:line="360" w:lineRule="auto"/>
              <w:jc w:val="both"/>
              <w:rPr>
                <w:rFonts w:hint="eastAsia"/>
                <w:sz w:val="32"/>
                <w:szCs w:val="32"/>
              </w:rPr>
            </w:pPr>
            <w:r>
              <w:rPr>
                <w:sz w:val="32"/>
                <w:szCs w:val="32"/>
              </w:rPr>
              <w:t>Milliy valyuta — so‘m muomalaga kiritildi.</w:t>
            </w:r>
          </w:p>
        </w:tc>
      </w:tr>
    </w:tbl>
    <w:p w14:paraId="16FC29F6">
      <w:pPr>
        <w:keepNext/>
        <w:spacing w:before="100" w:after="100" w:line="360" w:lineRule="auto"/>
        <w:rPr>
          <w:rFonts w:hint="eastAsia"/>
          <w:sz w:val="32"/>
          <w:szCs w:val="32"/>
        </w:rPr>
      </w:pPr>
      <w:r>
        <w:rPr>
          <w:rFonts w:ascii="Liberation Sans" w:hAnsi="Liberation Sans"/>
          <w:b/>
          <w:color w:val="005A96"/>
          <w:sz w:val="32"/>
          <w:szCs w:val="32"/>
        </w:rPr>
        <w:t>4-bosqich. Yangi mavzu bayoni</w:t>
      </w:r>
    </w:p>
    <w:p w14:paraId="3D576CBF">
      <w:pPr>
        <w:spacing w:after="120" w:line="360" w:lineRule="auto"/>
        <w:ind w:firstLine="454"/>
        <w:jc w:val="both"/>
        <w:rPr>
          <w:rFonts w:hint="eastAsia"/>
          <w:sz w:val="32"/>
          <w:szCs w:val="32"/>
        </w:rPr>
      </w:pPr>
      <w:r>
        <w:rPr>
          <w:sz w:val="32"/>
          <w:szCs w:val="32"/>
        </w:rPr>
        <w:t>Mustaqillik — xalqning o‘z taqdirini o‘zi belgilashi, milliy davlatchiligini mustahkamlashi, ichki va tashqi siyosatini o‘z manfaatlari asosida yuritishi imkoniyatidir. Mustaqillik tufayli O‘zbekiston xalqaro maydonda teng huquqli davlat sifatida tanildi, davlat ramzlari va Konstitutsiyasiga ega bo‘ldi, milliy til, tarix, madaniyat va qadriyatlarni rivojlantirish uchun keng imkoniyatlar yaratildi.</w:t>
      </w:r>
    </w:p>
    <w:p w14:paraId="09318606">
      <w:pPr>
        <w:spacing w:after="120" w:line="360" w:lineRule="auto"/>
        <w:ind w:firstLine="454"/>
        <w:jc w:val="both"/>
        <w:rPr>
          <w:rFonts w:hint="eastAsia"/>
          <w:sz w:val="32"/>
          <w:szCs w:val="32"/>
        </w:rPr>
      </w:pPr>
      <w:r>
        <w:rPr>
          <w:sz w:val="32"/>
          <w:szCs w:val="32"/>
        </w:rPr>
        <w:t>Mustaqillikning qadrini faqat bayram kunlari emas, kundalik hayotda ham his etamiz: tinch yashash, ta’lim olish, kasb tanlash, o‘z fikrini bildirish, ona tilida so‘zlash, milliy an’analarni davom ettirish va yurt kelajagiga hissa qo‘shish imkoniyati uning amaliy ifodasidir.</w:t>
      </w:r>
    </w:p>
    <w:p w14:paraId="2E590B8F">
      <w:pPr>
        <w:spacing w:after="120" w:line="360" w:lineRule="auto"/>
        <w:ind w:firstLine="454"/>
        <w:jc w:val="both"/>
        <w:rPr>
          <w:rFonts w:hint="eastAsia"/>
          <w:sz w:val="32"/>
          <w:szCs w:val="32"/>
        </w:rPr>
      </w:pPr>
      <w:r>
        <w:rPr>
          <w:sz w:val="32"/>
          <w:szCs w:val="32"/>
        </w:rPr>
        <w:t>Shu bilan birga, mustaqillik har bir fuqaro zimmasiga mas’uliyat yuklaydi. Qonunlarga rioya qilish, bilim olish, tabiatni asrash, jamoat mulkiga ehtiyotkor bo‘lish, turli millat va din vakillariga hurmat bilan munosabatda bo‘lish, yurt tinchligini qadrlash — Vatanga xizmatning kundalik ko‘rinishlaridir.</w:t>
      </w:r>
    </w:p>
    <w:tbl>
      <w:tblPr>
        <w:tblStyle w:val="12"/>
        <w:tblW w:w="0" w:type="auto"/>
        <w:jc w:val="center"/>
        <w:tblLayout w:type="autofit"/>
        <w:tblCellMar>
          <w:top w:w="0" w:type="dxa"/>
          <w:left w:w="108" w:type="dxa"/>
          <w:bottom w:w="0" w:type="dxa"/>
          <w:right w:w="108" w:type="dxa"/>
        </w:tblCellMar>
      </w:tblPr>
      <w:tblGrid>
        <w:gridCol w:w="10036"/>
      </w:tblGrid>
      <w:tr w14:paraId="6E91E658">
        <w:trPr>
          <w:jc w:val="center"/>
        </w:trPr>
        <w:tc>
          <w:tcPr>
            <w:tcW w:w="10036" w:type="dxa"/>
            <w:shd w:val="clear" w:color="auto" w:fill="D88900"/>
            <w:tcMar>
              <w:top w:w="90" w:type="dxa"/>
              <w:left w:w="130" w:type="dxa"/>
              <w:bottom w:w="90" w:type="dxa"/>
              <w:right w:w="130" w:type="dxa"/>
            </w:tcMar>
          </w:tcPr>
          <w:p w14:paraId="523C0A0D">
            <w:pPr>
              <w:spacing w:line="360" w:lineRule="auto"/>
              <w:jc w:val="center"/>
              <w:rPr>
                <w:rFonts w:hint="eastAsia"/>
                <w:sz w:val="32"/>
                <w:szCs w:val="32"/>
              </w:rPr>
            </w:pPr>
            <w:r>
              <w:rPr>
                <w:rFonts w:ascii="Liberation Sans" w:hAnsi="Liberation Sans"/>
                <w:b/>
                <w:color w:val="FFFFFF"/>
                <w:sz w:val="32"/>
                <w:szCs w:val="32"/>
              </w:rPr>
              <w:t>Tayanch tushunchalar</w:t>
            </w:r>
          </w:p>
        </w:tc>
      </w:tr>
      <w:tr w14:paraId="445EEE29">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FF7E6"/>
            <w:tcMar>
              <w:top w:w="80" w:type="dxa"/>
              <w:left w:w="130" w:type="dxa"/>
              <w:bottom w:w="80" w:type="dxa"/>
              <w:right w:w="130" w:type="dxa"/>
            </w:tcMar>
          </w:tcPr>
          <w:p w14:paraId="1FFE5FE1">
            <w:pPr>
              <w:spacing w:after="0" w:line="360" w:lineRule="auto"/>
              <w:jc w:val="both"/>
              <w:rPr>
                <w:rFonts w:hint="eastAsia"/>
                <w:sz w:val="32"/>
                <w:szCs w:val="32"/>
              </w:rPr>
            </w:pPr>
            <w:r>
              <w:rPr>
                <w:b/>
                <w:color w:val="006950"/>
                <w:sz w:val="32"/>
                <w:szCs w:val="32"/>
              </w:rPr>
              <w:t xml:space="preserve">• </w:t>
            </w:r>
            <w:r>
              <w:rPr>
                <w:sz w:val="32"/>
                <w:szCs w:val="32"/>
              </w:rPr>
              <w:t>Mustaqillik — siyosiy va huquqiy erkinlik, o‘z taqdirini o‘zi belgilash imkoniyati.</w:t>
            </w:r>
          </w:p>
        </w:tc>
      </w:tr>
      <w:tr w14:paraId="70E71739">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FF7E6"/>
            <w:tcMar>
              <w:top w:w="80" w:type="dxa"/>
              <w:left w:w="130" w:type="dxa"/>
              <w:bottom w:w="80" w:type="dxa"/>
              <w:right w:w="130" w:type="dxa"/>
            </w:tcMar>
          </w:tcPr>
          <w:p w14:paraId="10BAB883">
            <w:pPr>
              <w:spacing w:after="0" w:line="360" w:lineRule="auto"/>
              <w:jc w:val="both"/>
              <w:rPr>
                <w:rFonts w:hint="eastAsia"/>
                <w:sz w:val="32"/>
                <w:szCs w:val="32"/>
              </w:rPr>
            </w:pPr>
            <w:r>
              <w:rPr>
                <w:b/>
                <w:color w:val="006950"/>
                <w:sz w:val="32"/>
                <w:szCs w:val="32"/>
              </w:rPr>
              <w:t xml:space="preserve">• </w:t>
            </w:r>
            <w:r>
              <w:rPr>
                <w:sz w:val="32"/>
                <w:szCs w:val="32"/>
              </w:rPr>
              <w:t>Suverenitet — davlat hokimiyatining mamlakat ichida oliyligi va tashqi munosabatlarda mustaqilligi.</w:t>
            </w:r>
          </w:p>
        </w:tc>
      </w:tr>
      <w:tr w14:paraId="0F0412AD">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FF7E6"/>
            <w:tcMar>
              <w:top w:w="80" w:type="dxa"/>
              <w:left w:w="130" w:type="dxa"/>
              <w:bottom w:w="80" w:type="dxa"/>
              <w:right w:w="130" w:type="dxa"/>
            </w:tcMar>
          </w:tcPr>
          <w:p w14:paraId="61E822FB">
            <w:pPr>
              <w:spacing w:after="0" w:line="360" w:lineRule="auto"/>
              <w:jc w:val="both"/>
              <w:rPr>
                <w:rFonts w:hint="eastAsia"/>
                <w:sz w:val="32"/>
                <w:szCs w:val="32"/>
              </w:rPr>
            </w:pPr>
            <w:r>
              <w:rPr>
                <w:b/>
                <w:color w:val="006950"/>
                <w:sz w:val="32"/>
                <w:szCs w:val="32"/>
              </w:rPr>
              <w:t xml:space="preserve">• </w:t>
            </w:r>
            <w:r>
              <w:rPr>
                <w:sz w:val="32"/>
                <w:szCs w:val="32"/>
              </w:rPr>
              <w:t>Fuqarolik mas’uliyati — huquqlardan oqilona foydalanish va jamiyat oldidagi burchlarni bajarish.</w:t>
            </w:r>
          </w:p>
        </w:tc>
      </w:tr>
      <w:tr w14:paraId="6470237D">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FF7E6"/>
            <w:tcMar>
              <w:top w:w="80" w:type="dxa"/>
              <w:left w:w="130" w:type="dxa"/>
              <w:bottom w:w="80" w:type="dxa"/>
              <w:right w:w="130" w:type="dxa"/>
            </w:tcMar>
          </w:tcPr>
          <w:p w14:paraId="7CB93586">
            <w:pPr>
              <w:spacing w:after="0" w:line="360" w:lineRule="auto"/>
              <w:jc w:val="both"/>
              <w:rPr>
                <w:rFonts w:hint="eastAsia"/>
                <w:sz w:val="32"/>
                <w:szCs w:val="32"/>
              </w:rPr>
            </w:pPr>
            <w:r>
              <w:rPr>
                <w:b/>
                <w:color w:val="006950"/>
                <w:sz w:val="32"/>
                <w:szCs w:val="32"/>
              </w:rPr>
              <w:t xml:space="preserve">• </w:t>
            </w:r>
            <w:r>
              <w:rPr>
                <w:sz w:val="32"/>
                <w:szCs w:val="32"/>
              </w:rPr>
              <w:t>Davlat ramzlari — xalqning tarixi, orzu-intilishlari va milliy g‘ururini ifodalovchi timsollar.</w:t>
            </w:r>
          </w:p>
        </w:tc>
      </w:tr>
    </w:tbl>
    <w:p w14:paraId="573E88D7">
      <w:pPr>
        <w:spacing w:after="20" w:line="360" w:lineRule="auto"/>
        <w:rPr>
          <w:rFonts w:hint="eastAsia"/>
          <w:sz w:val="32"/>
          <w:szCs w:val="32"/>
        </w:rPr>
      </w:pPr>
    </w:p>
    <w:p w14:paraId="6D69E0D8">
      <w:pPr>
        <w:keepNext/>
        <w:spacing w:before="100" w:after="100" w:line="360" w:lineRule="auto"/>
        <w:rPr>
          <w:rFonts w:hint="eastAsia"/>
          <w:sz w:val="32"/>
          <w:szCs w:val="32"/>
        </w:rPr>
      </w:pPr>
      <w:r>
        <w:rPr>
          <w:rFonts w:ascii="Liberation Sans" w:hAnsi="Liberation Sans"/>
          <w:b/>
          <w:color w:val="005A96"/>
          <w:sz w:val="32"/>
          <w:szCs w:val="32"/>
        </w:rPr>
        <w:t>O‘qituvchi uchun izohli savollar</w:t>
      </w:r>
    </w:p>
    <w:p w14:paraId="6054E51B">
      <w:pPr>
        <w:spacing w:after="80" w:line="360" w:lineRule="auto"/>
        <w:ind w:left="454" w:hanging="312"/>
        <w:jc w:val="both"/>
        <w:rPr>
          <w:rFonts w:hint="eastAsia"/>
          <w:sz w:val="32"/>
          <w:szCs w:val="32"/>
        </w:rPr>
      </w:pPr>
      <w:r>
        <w:rPr>
          <w:b/>
          <w:color w:val="005A96"/>
          <w:sz w:val="32"/>
          <w:szCs w:val="32"/>
        </w:rPr>
        <w:t xml:space="preserve">1. </w:t>
      </w:r>
      <w:r>
        <w:rPr>
          <w:sz w:val="32"/>
          <w:szCs w:val="32"/>
        </w:rPr>
        <w:t>Nima uchun davlat ramzlariga hurmat fuqarolik madaniyatining belgisi hisoblanadi?</w:t>
      </w:r>
    </w:p>
    <w:p w14:paraId="01A61EC3">
      <w:pPr>
        <w:spacing w:after="80" w:line="360" w:lineRule="auto"/>
        <w:ind w:left="454" w:hanging="312"/>
        <w:jc w:val="both"/>
        <w:rPr>
          <w:rFonts w:hint="eastAsia"/>
          <w:sz w:val="32"/>
          <w:szCs w:val="32"/>
        </w:rPr>
      </w:pPr>
      <w:r>
        <w:rPr>
          <w:b/>
          <w:color w:val="005A96"/>
          <w:sz w:val="32"/>
          <w:szCs w:val="32"/>
        </w:rPr>
        <w:t xml:space="preserve">2. </w:t>
      </w:r>
      <w:r>
        <w:rPr>
          <w:sz w:val="32"/>
          <w:szCs w:val="32"/>
        </w:rPr>
        <w:t>Tinchlik va mustaqillik o‘rtasida qanday bog‘liqlik bor?</w:t>
      </w:r>
    </w:p>
    <w:p w14:paraId="6320DABF">
      <w:pPr>
        <w:spacing w:after="80" w:line="360" w:lineRule="auto"/>
        <w:ind w:left="454" w:hanging="312"/>
        <w:jc w:val="both"/>
        <w:rPr>
          <w:rFonts w:hint="eastAsia"/>
          <w:sz w:val="32"/>
          <w:szCs w:val="32"/>
        </w:rPr>
      </w:pPr>
      <w:r>
        <w:rPr>
          <w:b/>
          <w:color w:val="005A96"/>
          <w:sz w:val="32"/>
          <w:szCs w:val="32"/>
        </w:rPr>
        <w:t xml:space="preserve">3. </w:t>
      </w:r>
      <w:r>
        <w:rPr>
          <w:sz w:val="32"/>
          <w:szCs w:val="32"/>
        </w:rPr>
        <w:t>Sizningcha, bilimli yoshlar mamlakat mustaqilligini qanday mustahkamlaydi?</w:t>
      </w:r>
    </w:p>
    <w:p w14:paraId="2C0AC15B">
      <w:pPr>
        <w:spacing w:after="80" w:line="360" w:lineRule="auto"/>
        <w:ind w:left="454" w:hanging="312"/>
        <w:jc w:val="both"/>
        <w:rPr>
          <w:rFonts w:hint="eastAsia"/>
          <w:sz w:val="32"/>
          <w:szCs w:val="32"/>
        </w:rPr>
      </w:pPr>
      <w:r>
        <w:rPr>
          <w:b/>
          <w:color w:val="005A96"/>
          <w:sz w:val="32"/>
          <w:szCs w:val="32"/>
        </w:rPr>
        <w:t xml:space="preserve">4. </w:t>
      </w:r>
      <w:r>
        <w:rPr>
          <w:sz w:val="32"/>
          <w:szCs w:val="32"/>
        </w:rPr>
        <w:t>Mustaqillik ne’matlarini asrash uchun o‘quvchi kundalik hayotda nimalar qila oladi?</w:t>
      </w:r>
    </w:p>
    <w:p w14:paraId="6EBF85C0">
      <w:pPr>
        <w:keepNext/>
        <w:spacing w:before="100" w:after="100" w:line="360" w:lineRule="auto"/>
        <w:rPr>
          <w:rFonts w:hint="eastAsia"/>
          <w:sz w:val="32"/>
          <w:szCs w:val="32"/>
        </w:rPr>
      </w:pPr>
      <w:r>
        <w:rPr>
          <w:rFonts w:ascii="Liberation Sans" w:hAnsi="Liberation Sans"/>
          <w:b/>
          <w:color w:val="005A96"/>
          <w:sz w:val="32"/>
          <w:szCs w:val="32"/>
        </w:rPr>
        <w:t>5-bosqich. Guruhli ijodiy ish — “35 yil: qadriyat, yutuq va mas’uliyat”</w:t>
      </w:r>
    </w:p>
    <w:p w14:paraId="73E33720">
      <w:pPr>
        <w:spacing w:after="120" w:line="360" w:lineRule="auto"/>
        <w:ind w:firstLine="454"/>
        <w:jc w:val="both"/>
        <w:rPr>
          <w:rFonts w:hint="eastAsia"/>
          <w:sz w:val="32"/>
          <w:szCs w:val="32"/>
        </w:rPr>
      </w:pPr>
      <w:r>
        <w:rPr>
          <w:sz w:val="32"/>
          <w:szCs w:val="32"/>
        </w:rPr>
        <w:t>Sinf 4 guruhga bo‘linadi. Har bir guruhga A3 qog‘oz, markerlar va topshiriq kartochkasi beriladi. Tayyorlanish uchun 7 daqiqa, taqdimot uchun har bir guruhga 1 daqiqadan vaqt ajratiladi.</w:t>
      </w:r>
    </w:p>
    <w:tbl>
      <w:tblPr>
        <w:tblStyle w:val="12"/>
        <w:tblW w:w="0" w:type="auto"/>
        <w:jc w:val="center"/>
        <w:tblLayout w:type="autofit"/>
        <w:tblCellMar>
          <w:top w:w="0" w:type="dxa"/>
          <w:left w:w="108" w:type="dxa"/>
          <w:bottom w:w="0" w:type="dxa"/>
          <w:right w:w="108" w:type="dxa"/>
        </w:tblCellMar>
      </w:tblPr>
      <w:tblGrid>
        <w:gridCol w:w="10036"/>
      </w:tblGrid>
      <w:tr w14:paraId="22463324">
        <w:tblPrEx>
          <w:tblCellMar>
            <w:top w:w="0" w:type="dxa"/>
            <w:left w:w="108" w:type="dxa"/>
            <w:bottom w:w="0" w:type="dxa"/>
            <w:right w:w="108" w:type="dxa"/>
          </w:tblCellMar>
        </w:tblPrEx>
        <w:trPr>
          <w:jc w:val="center"/>
        </w:trPr>
        <w:tc>
          <w:tcPr>
            <w:tcW w:w="10036" w:type="dxa"/>
            <w:shd w:val="clear" w:color="auto" w:fill="14967F"/>
            <w:tcMar>
              <w:top w:w="90" w:type="dxa"/>
              <w:left w:w="130" w:type="dxa"/>
              <w:bottom w:w="90" w:type="dxa"/>
              <w:right w:w="130" w:type="dxa"/>
            </w:tcMar>
          </w:tcPr>
          <w:p w14:paraId="54810E8B">
            <w:pPr>
              <w:spacing w:line="360" w:lineRule="auto"/>
              <w:jc w:val="center"/>
              <w:rPr>
                <w:rFonts w:hint="eastAsia"/>
                <w:sz w:val="32"/>
                <w:szCs w:val="32"/>
              </w:rPr>
            </w:pPr>
            <w:r>
              <w:rPr>
                <w:rFonts w:ascii="Liberation Sans" w:hAnsi="Liberation Sans"/>
                <w:b/>
                <w:color w:val="FFFFFF"/>
                <w:sz w:val="32"/>
                <w:szCs w:val="32"/>
              </w:rPr>
              <w:t>1-guruh — “Tarixchilar”</w:t>
            </w:r>
          </w:p>
        </w:tc>
      </w:tr>
      <w:tr w14:paraId="7A94871B">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3FAF8"/>
            <w:tcMar>
              <w:top w:w="80" w:type="dxa"/>
              <w:left w:w="130" w:type="dxa"/>
              <w:bottom w:w="80" w:type="dxa"/>
              <w:right w:w="130" w:type="dxa"/>
            </w:tcMar>
          </w:tcPr>
          <w:p w14:paraId="502C5EF9">
            <w:pPr>
              <w:spacing w:after="0" w:line="360" w:lineRule="auto"/>
              <w:jc w:val="both"/>
              <w:rPr>
                <w:rFonts w:hint="eastAsia"/>
                <w:sz w:val="32"/>
                <w:szCs w:val="32"/>
              </w:rPr>
            </w:pPr>
            <w:r>
              <w:rPr>
                <w:b/>
                <w:color w:val="006950"/>
                <w:sz w:val="32"/>
                <w:szCs w:val="32"/>
              </w:rPr>
              <w:t xml:space="preserve">• </w:t>
            </w:r>
            <w:r>
              <w:rPr>
                <w:sz w:val="32"/>
                <w:szCs w:val="32"/>
              </w:rPr>
              <w:t>“Mustaqillik sari yo‘l” mavzusida 5–6 nuqtali vaqt chizig‘ini tuzing. Har bir sana yoniga uning tarixiy ahamiyatini bitta jumla bilan yozing.</w:t>
            </w:r>
          </w:p>
        </w:tc>
      </w:tr>
    </w:tbl>
    <w:p w14:paraId="559051E8">
      <w:pPr>
        <w:spacing w:after="20" w:line="360" w:lineRule="auto"/>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3552BA9D">
        <w:tblPrEx>
          <w:tblCellMar>
            <w:top w:w="0" w:type="dxa"/>
            <w:left w:w="108" w:type="dxa"/>
            <w:bottom w:w="0" w:type="dxa"/>
            <w:right w:w="108" w:type="dxa"/>
          </w:tblCellMar>
        </w:tblPrEx>
        <w:trPr>
          <w:jc w:val="center"/>
        </w:trPr>
        <w:tc>
          <w:tcPr>
            <w:tcW w:w="10036" w:type="dxa"/>
            <w:shd w:val="clear" w:color="auto" w:fill="14967F"/>
            <w:tcMar>
              <w:top w:w="90" w:type="dxa"/>
              <w:left w:w="130" w:type="dxa"/>
              <w:bottom w:w="90" w:type="dxa"/>
              <w:right w:w="130" w:type="dxa"/>
            </w:tcMar>
          </w:tcPr>
          <w:p w14:paraId="3D6C94E8">
            <w:pPr>
              <w:spacing w:line="360" w:lineRule="auto"/>
              <w:jc w:val="center"/>
              <w:rPr>
                <w:rFonts w:hint="eastAsia"/>
                <w:sz w:val="32"/>
                <w:szCs w:val="32"/>
              </w:rPr>
            </w:pPr>
            <w:r>
              <w:rPr>
                <w:rFonts w:ascii="Liberation Sans" w:hAnsi="Liberation Sans"/>
                <w:b/>
                <w:color w:val="FFFFFF"/>
                <w:sz w:val="32"/>
                <w:szCs w:val="32"/>
              </w:rPr>
              <w:t>2-guruh — “Huquqshunoslar”</w:t>
            </w:r>
          </w:p>
        </w:tc>
      </w:tr>
      <w:tr w14:paraId="2ACB02F8">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3FAF8"/>
            <w:tcMar>
              <w:top w:w="80" w:type="dxa"/>
              <w:left w:w="130" w:type="dxa"/>
              <w:bottom w:w="80" w:type="dxa"/>
              <w:right w:w="130" w:type="dxa"/>
            </w:tcMar>
          </w:tcPr>
          <w:p w14:paraId="6CA847CD">
            <w:pPr>
              <w:spacing w:after="0" w:line="360" w:lineRule="auto"/>
              <w:jc w:val="both"/>
              <w:rPr>
                <w:rFonts w:hint="eastAsia"/>
                <w:sz w:val="32"/>
                <w:szCs w:val="32"/>
              </w:rPr>
            </w:pPr>
            <w:r>
              <w:rPr>
                <w:b/>
                <w:color w:val="006950"/>
                <w:sz w:val="32"/>
                <w:szCs w:val="32"/>
              </w:rPr>
              <w:t xml:space="preserve">• </w:t>
            </w:r>
            <w:r>
              <w:rPr>
                <w:sz w:val="32"/>
                <w:szCs w:val="32"/>
              </w:rPr>
              <w:t>“Mening huquqlarim va burchlarim” nomli ikki ustunli klaster yarating. Huquq va burch o‘rtasidagi muvozanatni hayotiy misol bilan tushuntiring.</w:t>
            </w:r>
          </w:p>
        </w:tc>
      </w:tr>
    </w:tbl>
    <w:p w14:paraId="4D32F714">
      <w:pPr>
        <w:spacing w:after="20" w:line="360" w:lineRule="auto"/>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2B3B4A94">
        <w:tblPrEx>
          <w:tblCellMar>
            <w:top w:w="0" w:type="dxa"/>
            <w:left w:w="108" w:type="dxa"/>
            <w:bottom w:w="0" w:type="dxa"/>
            <w:right w:w="108" w:type="dxa"/>
          </w:tblCellMar>
        </w:tblPrEx>
        <w:trPr>
          <w:jc w:val="center"/>
        </w:trPr>
        <w:tc>
          <w:tcPr>
            <w:tcW w:w="10036" w:type="dxa"/>
            <w:shd w:val="clear" w:color="auto" w:fill="14967F"/>
            <w:tcMar>
              <w:top w:w="90" w:type="dxa"/>
              <w:left w:w="130" w:type="dxa"/>
              <w:bottom w:w="90" w:type="dxa"/>
              <w:right w:w="130" w:type="dxa"/>
            </w:tcMar>
          </w:tcPr>
          <w:p w14:paraId="4C2CAE08">
            <w:pPr>
              <w:spacing w:line="360" w:lineRule="auto"/>
              <w:jc w:val="center"/>
              <w:rPr>
                <w:rFonts w:hint="eastAsia"/>
                <w:sz w:val="32"/>
                <w:szCs w:val="32"/>
              </w:rPr>
            </w:pPr>
            <w:r>
              <w:rPr>
                <w:rFonts w:ascii="Liberation Sans" w:hAnsi="Liberation Sans"/>
                <w:b/>
                <w:color w:val="FFFFFF"/>
                <w:sz w:val="32"/>
                <w:szCs w:val="32"/>
              </w:rPr>
              <w:t>3-guruh — “Bunyodkorlar”</w:t>
            </w:r>
          </w:p>
        </w:tc>
      </w:tr>
      <w:tr w14:paraId="660204D6">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3FAF8"/>
            <w:tcMar>
              <w:top w:w="80" w:type="dxa"/>
              <w:left w:w="130" w:type="dxa"/>
              <w:bottom w:w="80" w:type="dxa"/>
              <w:right w:w="130" w:type="dxa"/>
            </w:tcMar>
          </w:tcPr>
          <w:p w14:paraId="191E9D0D">
            <w:pPr>
              <w:spacing w:after="0" w:line="360" w:lineRule="auto"/>
              <w:jc w:val="both"/>
              <w:rPr>
                <w:rFonts w:hint="eastAsia"/>
                <w:sz w:val="32"/>
                <w:szCs w:val="32"/>
              </w:rPr>
            </w:pPr>
            <w:r>
              <w:rPr>
                <w:b/>
                <w:color w:val="006950"/>
                <w:sz w:val="32"/>
                <w:szCs w:val="32"/>
              </w:rPr>
              <w:t xml:space="preserve">• </w:t>
            </w:r>
            <w:r>
              <w:rPr>
                <w:sz w:val="32"/>
                <w:szCs w:val="32"/>
              </w:rPr>
              <w:t>“Mustaqillik hayotimizda” mavzusida ta’lim, madaniyat, sport, infratuzilma, texnologiya va yoshlar imkoniyatlariga oid fikrlarni tasniflang.</w:t>
            </w:r>
          </w:p>
        </w:tc>
      </w:tr>
    </w:tbl>
    <w:p w14:paraId="4E33ED7F">
      <w:pPr>
        <w:spacing w:after="20" w:line="360" w:lineRule="auto"/>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4FBB94D0">
        <w:tblPrEx>
          <w:tblCellMar>
            <w:top w:w="0" w:type="dxa"/>
            <w:left w:w="108" w:type="dxa"/>
            <w:bottom w:w="0" w:type="dxa"/>
            <w:right w:w="108" w:type="dxa"/>
          </w:tblCellMar>
        </w:tblPrEx>
        <w:trPr>
          <w:jc w:val="center"/>
        </w:trPr>
        <w:tc>
          <w:tcPr>
            <w:tcW w:w="10036" w:type="dxa"/>
            <w:shd w:val="clear" w:color="auto" w:fill="14967F"/>
            <w:tcMar>
              <w:top w:w="90" w:type="dxa"/>
              <w:left w:w="130" w:type="dxa"/>
              <w:bottom w:w="90" w:type="dxa"/>
              <w:right w:w="130" w:type="dxa"/>
            </w:tcMar>
          </w:tcPr>
          <w:p w14:paraId="1562D564">
            <w:pPr>
              <w:spacing w:line="360" w:lineRule="auto"/>
              <w:jc w:val="center"/>
              <w:rPr>
                <w:rFonts w:hint="eastAsia"/>
                <w:sz w:val="32"/>
                <w:szCs w:val="32"/>
              </w:rPr>
            </w:pPr>
            <w:r>
              <w:rPr>
                <w:rFonts w:ascii="Liberation Sans" w:hAnsi="Liberation Sans"/>
                <w:b/>
                <w:color w:val="FFFFFF"/>
                <w:sz w:val="32"/>
                <w:szCs w:val="32"/>
              </w:rPr>
              <w:t>4-guruh — “Kelajak egalari”</w:t>
            </w:r>
          </w:p>
        </w:tc>
      </w:tr>
      <w:tr w14:paraId="1BB091A2">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F3FAF8"/>
            <w:tcMar>
              <w:top w:w="80" w:type="dxa"/>
              <w:left w:w="130" w:type="dxa"/>
              <w:bottom w:w="80" w:type="dxa"/>
              <w:right w:w="130" w:type="dxa"/>
            </w:tcMar>
          </w:tcPr>
          <w:p w14:paraId="250B1D02">
            <w:pPr>
              <w:spacing w:after="0" w:line="360" w:lineRule="auto"/>
              <w:jc w:val="both"/>
              <w:rPr>
                <w:rFonts w:hint="eastAsia"/>
                <w:sz w:val="32"/>
                <w:szCs w:val="32"/>
              </w:rPr>
            </w:pPr>
            <w:r>
              <w:rPr>
                <w:b/>
                <w:color w:val="006950"/>
                <w:sz w:val="32"/>
                <w:szCs w:val="32"/>
              </w:rPr>
              <w:t xml:space="preserve">• </w:t>
            </w:r>
            <w:r>
              <w:rPr>
                <w:sz w:val="32"/>
                <w:szCs w:val="32"/>
              </w:rPr>
              <w:t>“Men O‘zbekiston ravnaqiga qanday hissa qo‘shaman?” mavzusida 7 banddan iborat yoshlar va’dasini tuzing va guruh nomidan taqdim eting.</w:t>
            </w:r>
          </w:p>
        </w:tc>
      </w:tr>
    </w:tbl>
    <w:p w14:paraId="3C23DAFD">
      <w:pPr>
        <w:spacing w:after="20" w:line="360" w:lineRule="auto"/>
        <w:rPr>
          <w:rFonts w:hint="eastAsia"/>
          <w:sz w:val="32"/>
          <w:szCs w:val="32"/>
        </w:rPr>
      </w:pPr>
    </w:p>
    <w:p w14:paraId="284B5C26">
      <w:pPr>
        <w:keepNext/>
        <w:spacing w:before="100" w:after="100" w:line="360" w:lineRule="auto"/>
        <w:rPr>
          <w:rFonts w:hint="eastAsia"/>
          <w:sz w:val="32"/>
          <w:szCs w:val="32"/>
        </w:rPr>
      </w:pPr>
      <w:r>
        <w:rPr>
          <w:rFonts w:ascii="Liberation Sans" w:hAnsi="Liberation Sans"/>
          <w:b/>
          <w:color w:val="005A96"/>
          <w:sz w:val="32"/>
          <w:szCs w:val="32"/>
        </w:rPr>
        <w:t>“Galereya sayri”</w:t>
      </w:r>
    </w:p>
    <w:p w14:paraId="4C7EB0F3">
      <w:pPr>
        <w:spacing w:after="120" w:line="360" w:lineRule="auto"/>
        <w:ind w:firstLine="454"/>
        <w:jc w:val="both"/>
        <w:rPr>
          <w:rFonts w:hint="eastAsia"/>
          <w:sz w:val="32"/>
          <w:szCs w:val="32"/>
        </w:rPr>
      </w:pPr>
      <w:r>
        <w:rPr>
          <w:sz w:val="32"/>
          <w:szCs w:val="32"/>
        </w:rPr>
        <w:t>Guruhlar ishini devorga iladi. Har bir guruhdan bir vakil poster yonida qoladi, qolganlar boshqa guruhlar ishini ko‘rib chiqadi. O‘quvchilar eng aniq dalil, eng ijodiy yechim va eng ta’sirchan fikr uchun stiker qoldiradilar. Yakunda vakillar olingan fikrlarni qisqacha sharhlaydi.</w:t>
      </w:r>
    </w:p>
    <w:p w14:paraId="594134D0">
      <w:pPr>
        <w:keepNext/>
        <w:spacing w:before="100" w:after="100" w:line="360" w:lineRule="auto"/>
        <w:rPr>
          <w:rFonts w:hint="eastAsia"/>
          <w:sz w:val="32"/>
          <w:szCs w:val="32"/>
        </w:rPr>
      </w:pPr>
      <w:r>
        <w:rPr>
          <w:rFonts w:ascii="Liberation Sans" w:hAnsi="Liberation Sans"/>
          <w:b/>
          <w:color w:val="005A96"/>
          <w:sz w:val="32"/>
          <w:szCs w:val="32"/>
        </w:rPr>
        <w:t>6-bosqich. Mustahkamlash — “Rost yoki yolg‘on?”</w:t>
      </w:r>
    </w:p>
    <w:tbl>
      <w:tblPr>
        <w:tblStyle w:val="12"/>
        <w:tblW w:w="10604" w:type="dxa"/>
        <w:jc w:val="center"/>
        <w:tblLayout w:type="fixed"/>
        <w:tblCellMar>
          <w:top w:w="0" w:type="dxa"/>
          <w:left w:w="108" w:type="dxa"/>
          <w:bottom w:w="0" w:type="dxa"/>
          <w:right w:w="108" w:type="dxa"/>
        </w:tblCellMar>
      </w:tblPr>
      <w:tblGrid>
        <w:gridCol w:w="1512"/>
        <w:gridCol w:w="7098"/>
        <w:gridCol w:w="1994"/>
      </w:tblGrid>
      <w:tr w14:paraId="70E372F4">
        <w:tblPrEx>
          <w:tblCellMar>
            <w:top w:w="0" w:type="dxa"/>
            <w:left w:w="108" w:type="dxa"/>
            <w:bottom w:w="0" w:type="dxa"/>
            <w:right w:w="108" w:type="dxa"/>
          </w:tblCellMar>
        </w:tblPrEx>
        <w:trPr>
          <w:jc w:val="center"/>
        </w:trPr>
        <w:tc>
          <w:tcPr>
            <w:tcW w:w="1512" w:type="dxa"/>
            <w:shd w:val="clear" w:color="auto" w:fill="D88900"/>
            <w:tcMar>
              <w:top w:w="70" w:type="dxa"/>
              <w:left w:w="70" w:type="dxa"/>
              <w:bottom w:w="70" w:type="dxa"/>
              <w:right w:w="70" w:type="dxa"/>
            </w:tcMar>
          </w:tcPr>
          <w:p w14:paraId="28EE494D">
            <w:pPr>
              <w:spacing w:line="360" w:lineRule="auto"/>
              <w:jc w:val="center"/>
              <w:rPr>
                <w:rFonts w:hint="eastAsia"/>
                <w:sz w:val="32"/>
                <w:szCs w:val="32"/>
              </w:rPr>
            </w:pPr>
            <w:r>
              <w:rPr>
                <w:rFonts w:ascii="Liberation Sans" w:hAnsi="Liberation Sans"/>
                <w:b/>
                <w:color w:val="FFFFFF"/>
                <w:sz w:val="32"/>
                <w:szCs w:val="32"/>
              </w:rPr>
              <w:t>№</w:t>
            </w:r>
          </w:p>
        </w:tc>
        <w:tc>
          <w:tcPr>
            <w:tcW w:w="7098" w:type="dxa"/>
            <w:shd w:val="clear" w:color="auto" w:fill="D88900"/>
            <w:tcMar>
              <w:top w:w="70" w:type="dxa"/>
              <w:left w:w="70" w:type="dxa"/>
              <w:bottom w:w="70" w:type="dxa"/>
              <w:right w:w="70" w:type="dxa"/>
            </w:tcMar>
          </w:tcPr>
          <w:p w14:paraId="5FA06C03">
            <w:pPr>
              <w:spacing w:line="360" w:lineRule="auto"/>
              <w:jc w:val="center"/>
              <w:rPr>
                <w:rFonts w:hint="eastAsia"/>
                <w:sz w:val="32"/>
                <w:szCs w:val="32"/>
              </w:rPr>
            </w:pPr>
            <w:r>
              <w:rPr>
                <w:rFonts w:ascii="Liberation Sans" w:hAnsi="Liberation Sans"/>
                <w:b/>
                <w:color w:val="FFFFFF"/>
                <w:sz w:val="32"/>
                <w:szCs w:val="32"/>
              </w:rPr>
              <w:t>Fikr</w:t>
            </w:r>
          </w:p>
        </w:tc>
        <w:tc>
          <w:tcPr>
            <w:tcW w:w="1994" w:type="dxa"/>
            <w:shd w:val="clear" w:color="auto" w:fill="D88900"/>
            <w:tcMar>
              <w:top w:w="70" w:type="dxa"/>
              <w:left w:w="70" w:type="dxa"/>
              <w:bottom w:w="70" w:type="dxa"/>
              <w:right w:w="70" w:type="dxa"/>
            </w:tcMar>
          </w:tcPr>
          <w:p w14:paraId="4C21B21D">
            <w:pPr>
              <w:spacing w:line="360" w:lineRule="auto"/>
              <w:jc w:val="center"/>
              <w:rPr>
                <w:rFonts w:hint="eastAsia"/>
                <w:sz w:val="32"/>
                <w:szCs w:val="32"/>
              </w:rPr>
            </w:pPr>
            <w:r>
              <w:rPr>
                <w:rFonts w:ascii="Liberation Sans" w:hAnsi="Liberation Sans"/>
                <w:b/>
                <w:color w:val="FFFFFF"/>
                <w:sz w:val="32"/>
                <w:szCs w:val="32"/>
              </w:rPr>
              <w:t>Javob</w:t>
            </w:r>
          </w:p>
        </w:tc>
      </w:tr>
      <w:tr w14:paraId="1066FB35">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5584D661">
            <w:pPr>
              <w:spacing w:after="0" w:line="360" w:lineRule="auto"/>
              <w:jc w:val="center"/>
              <w:rPr>
                <w:rFonts w:hint="eastAsia"/>
                <w:sz w:val="32"/>
                <w:szCs w:val="32"/>
              </w:rPr>
            </w:pPr>
            <w:r>
              <w:rPr>
                <w:sz w:val="32"/>
                <w:szCs w:val="32"/>
              </w:rPr>
              <w:t>1</w:t>
            </w:r>
          </w:p>
        </w:tc>
        <w:tc>
          <w:tcPr>
            <w:tcW w:w="7098"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67C4689D">
            <w:pPr>
              <w:spacing w:after="0" w:line="360" w:lineRule="auto"/>
              <w:jc w:val="both"/>
              <w:rPr>
                <w:rFonts w:hint="eastAsia"/>
                <w:sz w:val="32"/>
                <w:szCs w:val="32"/>
              </w:rPr>
            </w:pPr>
            <w:r>
              <w:rPr>
                <w:sz w:val="32"/>
                <w:szCs w:val="32"/>
              </w:rPr>
              <w:t>O‘zbekiston davlat mustaqilligi 1991-yil 31-avgustda e’lon qilingan.</w:t>
            </w:r>
          </w:p>
        </w:tc>
        <w:tc>
          <w:tcPr>
            <w:tcW w:w="1994"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2185C019">
            <w:pPr>
              <w:spacing w:after="0" w:line="360" w:lineRule="auto"/>
              <w:jc w:val="center"/>
              <w:rPr>
                <w:rFonts w:hint="eastAsia"/>
                <w:sz w:val="32"/>
                <w:szCs w:val="32"/>
              </w:rPr>
            </w:pPr>
            <w:r>
              <w:rPr>
                <w:b/>
                <w:color w:val="006950"/>
                <w:sz w:val="32"/>
                <w:szCs w:val="32"/>
              </w:rPr>
              <w:t>Rost</w:t>
            </w:r>
          </w:p>
        </w:tc>
      </w:tr>
      <w:tr w14:paraId="671D78D3">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5EFE5D7A">
            <w:pPr>
              <w:spacing w:after="0" w:line="360" w:lineRule="auto"/>
              <w:jc w:val="center"/>
              <w:rPr>
                <w:rFonts w:hint="eastAsia"/>
                <w:sz w:val="32"/>
                <w:szCs w:val="32"/>
              </w:rPr>
            </w:pPr>
            <w:r>
              <w:rPr>
                <w:sz w:val="32"/>
                <w:szCs w:val="32"/>
              </w:rPr>
              <w:t>2</w:t>
            </w:r>
          </w:p>
        </w:tc>
        <w:tc>
          <w:tcPr>
            <w:tcW w:w="7098"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4A70ADBF">
            <w:pPr>
              <w:spacing w:after="0" w:line="360" w:lineRule="auto"/>
              <w:jc w:val="both"/>
              <w:rPr>
                <w:rFonts w:hint="eastAsia"/>
                <w:sz w:val="32"/>
                <w:szCs w:val="32"/>
              </w:rPr>
            </w:pPr>
            <w:r>
              <w:rPr>
                <w:sz w:val="32"/>
                <w:szCs w:val="32"/>
              </w:rPr>
              <w:t>Davlat bayrog‘i Konstitutsiyadan keyin qabul qilingan.</w:t>
            </w:r>
          </w:p>
        </w:tc>
        <w:tc>
          <w:tcPr>
            <w:tcW w:w="1994"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775AA1A9">
            <w:pPr>
              <w:spacing w:after="0" w:line="360" w:lineRule="auto"/>
              <w:jc w:val="center"/>
              <w:rPr>
                <w:rFonts w:hint="eastAsia"/>
                <w:sz w:val="32"/>
                <w:szCs w:val="32"/>
              </w:rPr>
            </w:pPr>
            <w:r>
              <w:rPr>
                <w:b/>
                <w:color w:val="B43C1E"/>
                <w:sz w:val="32"/>
                <w:szCs w:val="32"/>
              </w:rPr>
              <w:t>Yolg‘on</w:t>
            </w:r>
          </w:p>
        </w:tc>
      </w:tr>
      <w:tr w14:paraId="463DBA27">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170CDB39">
            <w:pPr>
              <w:spacing w:after="0" w:line="360" w:lineRule="auto"/>
              <w:jc w:val="center"/>
              <w:rPr>
                <w:rFonts w:hint="eastAsia"/>
                <w:sz w:val="32"/>
                <w:szCs w:val="32"/>
              </w:rPr>
            </w:pPr>
            <w:r>
              <w:rPr>
                <w:sz w:val="32"/>
                <w:szCs w:val="32"/>
              </w:rPr>
              <w:t>3</w:t>
            </w:r>
          </w:p>
        </w:tc>
        <w:tc>
          <w:tcPr>
            <w:tcW w:w="7098"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413646CF">
            <w:pPr>
              <w:spacing w:after="0" w:line="360" w:lineRule="auto"/>
              <w:jc w:val="both"/>
              <w:rPr>
                <w:rFonts w:hint="eastAsia"/>
                <w:sz w:val="32"/>
                <w:szCs w:val="32"/>
              </w:rPr>
            </w:pPr>
            <w:r>
              <w:rPr>
                <w:sz w:val="32"/>
                <w:szCs w:val="32"/>
              </w:rPr>
              <w:t>Mustaqillik faqat huquqlarni anglatadi, burch va mas’uliyat bilan bog‘liq emas.</w:t>
            </w:r>
          </w:p>
        </w:tc>
        <w:tc>
          <w:tcPr>
            <w:tcW w:w="1994"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46088660">
            <w:pPr>
              <w:spacing w:after="0" w:line="360" w:lineRule="auto"/>
              <w:jc w:val="center"/>
              <w:rPr>
                <w:rFonts w:hint="eastAsia"/>
                <w:sz w:val="32"/>
                <w:szCs w:val="32"/>
              </w:rPr>
            </w:pPr>
            <w:r>
              <w:rPr>
                <w:b/>
                <w:color w:val="B43C1E"/>
                <w:sz w:val="32"/>
                <w:szCs w:val="32"/>
              </w:rPr>
              <w:t>Yolg‘on</w:t>
            </w:r>
          </w:p>
        </w:tc>
      </w:tr>
      <w:tr w14:paraId="067F96F3">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59D94F47">
            <w:pPr>
              <w:spacing w:after="0" w:line="360" w:lineRule="auto"/>
              <w:jc w:val="center"/>
              <w:rPr>
                <w:rFonts w:hint="eastAsia"/>
                <w:sz w:val="32"/>
                <w:szCs w:val="32"/>
              </w:rPr>
            </w:pPr>
            <w:r>
              <w:rPr>
                <w:sz w:val="32"/>
                <w:szCs w:val="32"/>
              </w:rPr>
              <w:t>4</w:t>
            </w:r>
          </w:p>
        </w:tc>
        <w:tc>
          <w:tcPr>
            <w:tcW w:w="7098"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548E8D96">
            <w:pPr>
              <w:spacing w:after="0" w:line="360" w:lineRule="auto"/>
              <w:jc w:val="both"/>
              <w:rPr>
                <w:rFonts w:hint="eastAsia"/>
                <w:sz w:val="32"/>
                <w:szCs w:val="32"/>
              </w:rPr>
            </w:pPr>
            <w:r>
              <w:rPr>
                <w:sz w:val="32"/>
                <w:szCs w:val="32"/>
              </w:rPr>
              <w:t>O‘zbekiston 1992-yil 2-martda BMTga a’zo bo‘lgan.</w:t>
            </w:r>
          </w:p>
        </w:tc>
        <w:tc>
          <w:tcPr>
            <w:tcW w:w="1994"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20BBB225">
            <w:pPr>
              <w:spacing w:after="0" w:line="360" w:lineRule="auto"/>
              <w:jc w:val="center"/>
              <w:rPr>
                <w:rFonts w:hint="eastAsia"/>
                <w:sz w:val="32"/>
                <w:szCs w:val="32"/>
              </w:rPr>
            </w:pPr>
            <w:r>
              <w:rPr>
                <w:b/>
                <w:color w:val="006950"/>
                <w:sz w:val="32"/>
                <w:szCs w:val="32"/>
              </w:rPr>
              <w:t>Rost</w:t>
            </w:r>
          </w:p>
        </w:tc>
      </w:tr>
      <w:tr w14:paraId="1205A12E">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7ADF671B">
            <w:pPr>
              <w:spacing w:after="0" w:line="360" w:lineRule="auto"/>
              <w:jc w:val="center"/>
              <w:rPr>
                <w:rFonts w:hint="eastAsia"/>
                <w:sz w:val="32"/>
                <w:szCs w:val="32"/>
              </w:rPr>
            </w:pPr>
            <w:r>
              <w:rPr>
                <w:sz w:val="32"/>
                <w:szCs w:val="32"/>
              </w:rPr>
              <w:t>5</w:t>
            </w:r>
          </w:p>
        </w:tc>
        <w:tc>
          <w:tcPr>
            <w:tcW w:w="7098"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51F1762C">
            <w:pPr>
              <w:spacing w:after="0" w:line="360" w:lineRule="auto"/>
              <w:jc w:val="both"/>
              <w:rPr>
                <w:rFonts w:hint="eastAsia"/>
                <w:sz w:val="32"/>
                <w:szCs w:val="32"/>
              </w:rPr>
            </w:pPr>
            <w:r>
              <w:rPr>
                <w:sz w:val="32"/>
                <w:szCs w:val="32"/>
              </w:rPr>
              <w:t>Davlat ramzlariga hurmat Vatanga hurmatning bir ko‘rinishidir.</w:t>
            </w:r>
          </w:p>
        </w:tc>
        <w:tc>
          <w:tcPr>
            <w:tcW w:w="1994"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2D9DA0FF">
            <w:pPr>
              <w:spacing w:after="0" w:line="360" w:lineRule="auto"/>
              <w:jc w:val="center"/>
              <w:rPr>
                <w:rFonts w:hint="eastAsia"/>
                <w:sz w:val="32"/>
                <w:szCs w:val="32"/>
              </w:rPr>
            </w:pPr>
            <w:r>
              <w:rPr>
                <w:b/>
                <w:color w:val="006950"/>
                <w:sz w:val="32"/>
                <w:szCs w:val="32"/>
              </w:rPr>
              <w:t>Rost</w:t>
            </w:r>
          </w:p>
        </w:tc>
      </w:tr>
      <w:tr w14:paraId="51EC32F4">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57987C0C">
            <w:pPr>
              <w:spacing w:after="0" w:line="360" w:lineRule="auto"/>
              <w:jc w:val="center"/>
              <w:rPr>
                <w:rFonts w:hint="eastAsia"/>
                <w:sz w:val="32"/>
                <w:szCs w:val="32"/>
              </w:rPr>
            </w:pPr>
            <w:r>
              <w:rPr>
                <w:sz w:val="32"/>
                <w:szCs w:val="32"/>
              </w:rPr>
              <w:t>6</w:t>
            </w:r>
          </w:p>
        </w:tc>
        <w:tc>
          <w:tcPr>
            <w:tcW w:w="7098"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5E0C99AF">
            <w:pPr>
              <w:spacing w:after="0" w:line="360" w:lineRule="auto"/>
              <w:jc w:val="both"/>
              <w:rPr>
                <w:rFonts w:hint="eastAsia"/>
                <w:sz w:val="32"/>
                <w:szCs w:val="32"/>
              </w:rPr>
            </w:pPr>
            <w:r>
              <w:rPr>
                <w:sz w:val="32"/>
                <w:szCs w:val="32"/>
              </w:rPr>
              <w:t>Yoshlarning yaxshi ta’lim olishi yurt taraqqiyotiga ta’sir qilmaydi.</w:t>
            </w:r>
          </w:p>
        </w:tc>
        <w:tc>
          <w:tcPr>
            <w:tcW w:w="1994"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28D22712">
            <w:pPr>
              <w:spacing w:after="0" w:line="360" w:lineRule="auto"/>
              <w:jc w:val="center"/>
              <w:rPr>
                <w:rFonts w:hint="eastAsia"/>
                <w:sz w:val="32"/>
                <w:szCs w:val="32"/>
              </w:rPr>
            </w:pPr>
            <w:r>
              <w:rPr>
                <w:b/>
                <w:color w:val="B43C1E"/>
                <w:sz w:val="32"/>
                <w:szCs w:val="32"/>
              </w:rPr>
              <w:t>Yolg‘on</w:t>
            </w:r>
          </w:p>
        </w:tc>
      </w:tr>
      <w:tr w14:paraId="51A6C008">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166F8B27">
            <w:pPr>
              <w:spacing w:after="0" w:line="360" w:lineRule="auto"/>
              <w:jc w:val="center"/>
              <w:rPr>
                <w:rFonts w:hint="eastAsia"/>
                <w:sz w:val="32"/>
                <w:szCs w:val="32"/>
              </w:rPr>
            </w:pPr>
            <w:r>
              <w:rPr>
                <w:sz w:val="32"/>
                <w:szCs w:val="32"/>
              </w:rPr>
              <w:t>7</w:t>
            </w:r>
          </w:p>
        </w:tc>
        <w:tc>
          <w:tcPr>
            <w:tcW w:w="7098"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05E0EB0F">
            <w:pPr>
              <w:spacing w:after="0" w:line="360" w:lineRule="auto"/>
              <w:jc w:val="both"/>
              <w:rPr>
                <w:rFonts w:hint="eastAsia"/>
                <w:sz w:val="32"/>
                <w:szCs w:val="32"/>
              </w:rPr>
            </w:pPr>
            <w:r>
              <w:rPr>
                <w:sz w:val="32"/>
                <w:szCs w:val="32"/>
              </w:rPr>
              <w:t>Konstitutsiya 1992-yil 8-dekabrda qabul qilingan.</w:t>
            </w:r>
          </w:p>
        </w:tc>
        <w:tc>
          <w:tcPr>
            <w:tcW w:w="1994" w:type="dxa"/>
            <w:tcBorders>
              <w:top w:val="single" w:color="E4C785" w:sz="4" w:space="0"/>
              <w:left w:val="single" w:color="E4C785" w:sz="4" w:space="0"/>
              <w:bottom w:val="single" w:color="E4C785" w:sz="4" w:space="0"/>
              <w:right w:val="single" w:color="E4C785" w:sz="4" w:space="0"/>
            </w:tcBorders>
            <w:shd w:val="clear" w:color="auto" w:fill="FFF8EA"/>
            <w:tcMar>
              <w:top w:w="65" w:type="dxa"/>
              <w:left w:w="75" w:type="dxa"/>
              <w:bottom w:w="65" w:type="dxa"/>
              <w:right w:w="75" w:type="dxa"/>
            </w:tcMar>
          </w:tcPr>
          <w:p w14:paraId="2B9E4B68">
            <w:pPr>
              <w:spacing w:after="0" w:line="360" w:lineRule="auto"/>
              <w:jc w:val="center"/>
              <w:rPr>
                <w:rFonts w:hint="eastAsia"/>
                <w:sz w:val="32"/>
                <w:szCs w:val="32"/>
              </w:rPr>
            </w:pPr>
            <w:r>
              <w:rPr>
                <w:b/>
                <w:color w:val="006950"/>
                <w:sz w:val="32"/>
                <w:szCs w:val="32"/>
              </w:rPr>
              <w:t>Rost</w:t>
            </w:r>
          </w:p>
        </w:tc>
      </w:tr>
      <w:tr w14:paraId="49B96C32">
        <w:tblPrEx>
          <w:tblCellMar>
            <w:top w:w="0" w:type="dxa"/>
            <w:left w:w="108" w:type="dxa"/>
            <w:bottom w:w="0" w:type="dxa"/>
            <w:right w:w="108" w:type="dxa"/>
          </w:tblCellMar>
        </w:tblPrEx>
        <w:trPr>
          <w:jc w:val="center"/>
        </w:trPr>
        <w:tc>
          <w:tcPr>
            <w:tcW w:w="1512"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13C4E444">
            <w:pPr>
              <w:spacing w:after="0" w:line="360" w:lineRule="auto"/>
              <w:jc w:val="center"/>
              <w:rPr>
                <w:rFonts w:hint="eastAsia"/>
                <w:sz w:val="32"/>
                <w:szCs w:val="32"/>
              </w:rPr>
            </w:pPr>
            <w:r>
              <w:rPr>
                <w:sz w:val="32"/>
                <w:szCs w:val="32"/>
              </w:rPr>
              <w:t>8</w:t>
            </w:r>
          </w:p>
        </w:tc>
        <w:tc>
          <w:tcPr>
            <w:tcW w:w="7098"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7E56B800">
            <w:pPr>
              <w:spacing w:after="0" w:line="360" w:lineRule="auto"/>
              <w:jc w:val="both"/>
              <w:rPr>
                <w:rFonts w:hint="eastAsia"/>
                <w:sz w:val="32"/>
                <w:szCs w:val="32"/>
              </w:rPr>
            </w:pPr>
            <w:r>
              <w:rPr>
                <w:sz w:val="32"/>
                <w:szCs w:val="32"/>
              </w:rPr>
              <w:t>Tinchlikni qadrlash va qonunlarga rioya qilish fuqarolik mas’uliyatiga kiradi.</w:t>
            </w:r>
          </w:p>
        </w:tc>
        <w:tc>
          <w:tcPr>
            <w:tcW w:w="1994" w:type="dxa"/>
            <w:tcBorders>
              <w:top w:val="single" w:color="E4C785" w:sz="4" w:space="0"/>
              <w:left w:val="single" w:color="E4C785" w:sz="4" w:space="0"/>
              <w:bottom w:val="single" w:color="E4C785" w:sz="4" w:space="0"/>
              <w:right w:val="single" w:color="E4C785" w:sz="4" w:space="0"/>
            </w:tcBorders>
            <w:shd w:val="clear" w:color="auto" w:fill="FFFFFF"/>
            <w:tcMar>
              <w:top w:w="65" w:type="dxa"/>
              <w:left w:w="75" w:type="dxa"/>
              <w:bottom w:w="65" w:type="dxa"/>
              <w:right w:w="75" w:type="dxa"/>
            </w:tcMar>
          </w:tcPr>
          <w:p w14:paraId="463A8D33">
            <w:pPr>
              <w:spacing w:after="0" w:line="360" w:lineRule="auto"/>
              <w:jc w:val="center"/>
              <w:rPr>
                <w:rFonts w:hint="eastAsia"/>
                <w:sz w:val="32"/>
                <w:szCs w:val="32"/>
              </w:rPr>
            </w:pPr>
            <w:r>
              <w:rPr>
                <w:b/>
                <w:color w:val="006950"/>
                <w:sz w:val="32"/>
                <w:szCs w:val="32"/>
              </w:rPr>
              <w:t>Rost</w:t>
            </w:r>
          </w:p>
        </w:tc>
      </w:tr>
    </w:tbl>
    <w:p w14:paraId="7DB13F52">
      <w:pPr>
        <w:keepNext/>
        <w:spacing w:before="100" w:after="100" w:line="360" w:lineRule="auto"/>
        <w:rPr>
          <w:rFonts w:hint="eastAsia"/>
          <w:sz w:val="32"/>
          <w:szCs w:val="32"/>
        </w:rPr>
      </w:pPr>
      <w:r>
        <w:rPr>
          <w:rFonts w:ascii="Liberation Sans" w:hAnsi="Liberation Sans"/>
          <w:b/>
          <w:color w:val="005A96"/>
          <w:sz w:val="32"/>
          <w:szCs w:val="32"/>
        </w:rPr>
        <w:t>Tezkor savollar</w:t>
      </w:r>
    </w:p>
    <w:p w14:paraId="7DCAD78C">
      <w:pPr>
        <w:spacing w:after="80" w:line="360" w:lineRule="auto"/>
        <w:ind w:left="454" w:hanging="312"/>
        <w:jc w:val="both"/>
        <w:rPr>
          <w:rFonts w:hint="eastAsia"/>
          <w:sz w:val="32"/>
          <w:szCs w:val="32"/>
        </w:rPr>
      </w:pPr>
      <w:r>
        <w:rPr>
          <w:b/>
          <w:color w:val="005A96"/>
          <w:sz w:val="32"/>
          <w:szCs w:val="32"/>
        </w:rPr>
        <w:t xml:space="preserve">1. </w:t>
      </w:r>
      <w:r>
        <w:rPr>
          <w:sz w:val="32"/>
          <w:szCs w:val="32"/>
        </w:rPr>
        <w:t>Mustaqillik so‘zini uchta mazmunli tushuncha bilan ifodalang.</w:t>
      </w:r>
    </w:p>
    <w:p w14:paraId="693BC758">
      <w:pPr>
        <w:spacing w:after="80" w:line="360" w:lineRule="auto"/>
        <w:ind w:left="454" w:hanging="312"/>
        <w:jc w:val="both"/>
        <w:rPr>
          <w:rFonts w:hint="eastAsia"/>
          <w:sz w:val="32"/>
          <w:szCs w:val="32"/>
        </w:rPr>
      </w:pPr>
      <w:r>
        <w:rPr>
          <w:b/>
          <w:color w:val="005A96"/>
          <w:sz w:val="32"/>
          <w:szCs w:val="32"/>
        </w:rPr>
        <w:t xml:space="preserve">2. </w:t>
      </w:r>
      <w:r>
        <w:rPr>
          <w:sz w:val="32"/>
          <w:szCs w:val="32"/>
        </w:rPr>
        <w:t>Davlat ramzlaridan birini tanlab, undagi timsollarning mazmunini ayting.</w:t>
      </w:r>
    </w:p>
    <w:p w14:paraId="17FA2717">
      <w:pPr>
        <w:spacing w:after="80" w:line="360" w:lineRule="auto"/>
        <w:ind w:left="454" w:hanging="312"/>
        <w:jc w:val="both"/>
        <w:rPr>
          <w:rFonts w:hint="eastAsia"/>
          <w:sz w:val="32"/>
          <w:szCs w:val="32"/>
        </w:rPr>
      </w:pPr>
      <w:r>
        <w:rPr>
          <w:b/>
          <w:color w:val="005A96"/>
          <w:sz w:val="32"/>
          <w:szCs w:val="32"/>
        </w:rPr>
        <w:t xml:space="preserve">3. </w:t>
      </w:r>
      <w:r>
        <w:rPr>
          <w:sz w:val="32"/>
          <w:szCs w:val="32"/>
        </w:rPr>
        <w:t>Mustaqil davlat yoshining eng muhim fazilatlaridan uchtasini sanang.</w:t>
      </w:r>
    </w:p>
    <w:p w14:paraId="04258A63">
      <w:pPr>
        <w:spacing w:after="80" w:line="360" w:lineRule="auto"/>
        <w:ind w:left="454" w:hanging="312"/>
        <w:jc w:val="both"/>
        <w:rPr>
          <w:rFonts w:hint="eastAsia"/>
          <w:sz w:val="32"/>
          <w:szCs w:val="32"/>
        </w:rPr>
      </w:pPr>
      <w:r>
        <w:rPr>
          <w:b/>
          <w:color w:val="005A96"/>
          <w:sz w:val="32"/>
          <w:szCs w:val="32"/>
        </w:rPr>
        <w:t xml:space="preserve">4. </w:t>
      </w:r>
      <w:r>
        <w:rPr>
          <w:sz w:val="32"/>
          <w:szCs w:val="32"/>
        </w:rPr>
        <w:t>Vatanparvarlikni kundalik hayotda qanday namoyon qilish mumkin?</w:t>
      </w:r>
    </w:p>
    <w:p w14:paraId="7A0D6244">
      <w:pPr>
        <w:keepNext/>
        <w:spacing w:before="160" w:after="100" w:line="360" w:lineRule="auto"/>
        <w:rPr>
          <w:rFonts w:hint="eastAsia"/>
          <w:sz w:val="32"/>
          <w:szCs w:val="32"/>
        </w:rPr>
      </w:pPr>
      <w:r>
        <w:rPr>
          <w:rFonts w:ascii="Liberation Sans" w:hAnsi="Liberation Sans"/>
          <w:b/>
          <w:color w:val="006950"/>
          <w:sz w:val="32"/>
          <w:szCs w:val="32"/>
        </w:rPr>
        <w:t>VII. BAHOLASH</w:t>
      </w:r>
    </w:p>
    <w:p w14:paraId="49C40611">
      <w:pPr>
        <w:spacing w:after="120" w:line="360" w:lineRule="auto"/>
        <w:ind w:firstLine="454"/>
        <w:jc w:val="both"/>
        <w:rPr>
          <w:rFonts w:hint="eastAsia"/>
          <w:sz w:val="32"/>
          <w:szCs w:val="32"/>
        </w:rPr>
      </w:pPr>
      <w:r>
        <w:rPr>
          <w:sz w:val="32"/>
          <w:szCs w:val="32"/>
        </w:rPr>
        <w:t>Baholash jarayonida faqat to‘g‘ri javob emas, balki dalil keltirish, guruhdagi hamkorlik, tinglash madaniyati va ijodiy yondashuv ham inobatga olinadi.</w:t>
      </w:r>
    </w:p>
    <w:tbl>
      <w:tblPr>
        <w:tblStyle w:val="12"/>
        <w:tblW w:w="10660" w:type="dxa"/>
        <w:jc w:val="center"/>
        <w:tblLayout w:type="fixed"/>
        <w:tblCellMar>
          <w:top w:w="0" w:type="dxa"/>
          <w:left w:w="108" w:type="dxa"/>
          <w:bottom w:w="0" w:type="dxa"/>
          <w:right w:w="108" w:type="dxa"/>
        </w:tblCellMar>
      </w:tblPr>
      <w:tblGrid>
        <w:gridCol w:w="2836"/>
        <w:gridCol w:w="1701"/>
        <w:gridCol w:w="6123"/>
      </w:tblGrid>
      <w:tr w14:paraId="37D86A2A">
        <w:tblPrEx>
          <w:tblCellMar>
            <w:top w:w="0" w:type="dxa"/>
            <w:left w:w="108" w:type="dxa"/>
            <w:bottom w:w="0" w:type="dxa"/>
            <w:right w:w="108" w:type="dxa"/>
          </w:tblCellMar>
        </w:tblPrEx>
        <w:trPr>
          <w:jc w:val="center"/>
        </w:trPr>
        <w:tc>
          <w:tcPr>
            <w:tcW w:w="2836" w:type="dxa"/>
            <w:shd w:val="clear" w:color="auto" w:fill="14967F"/>
            <w:tcMar>
              <w:top w:w="80" w:type="dxa"/>
              <w:left w:w="80" w:type="dxa"/>
              <w:bottom w:w="80" w:type="dxa"/>
              <w:right w:w="80" w:type="dxa"/>
            </w:tcMar>
          </w:tcPr>
          <w:p w14:paraId="38674C7D">
            <w:pPr>
              <w:spacing w:line="360" w:lineRule="auto"/>
              <w:jc w:val="center"/>
              <w:rPr>
                <w:rFonts w:hint="eastAsia"/>
                <w:sz w:val="32"/>
                <w:szCs w:val="32"/>
              </w:rPr>
            </w:pPr>
            <w:r>
              <w:rPr>
                <w:rFonts w:ascii="Liberation Sans" w:hAnsi="Liberation Sans"/>
                <w:b/>
                <w:color w:val="FFFFFF"/>
                <w:sz w:val="32"/>
                <w:szCs w:val="32"/>
              </w:rPr>
              <w:t>Mezon</w:t>
            </w:r>
          </w:p>
        </w:tc>
        <w:tc>
          <w:tcPr>
            <w:tcW w:w="1701" w:type="dxa"/>
            <w:shd w:val="clear" w:color="auto" w:fill="14967F"/>
            <w:tcMar>
              <w:top w:w="80" w:type="dxa"/>
              <w:left w:w="80" w:type="dxa"/>
              <w:bottom w:w="80" w:type="dxa"/>
              <w:right w:w="80" w:type="dxa"/>
            </w:tcMar>
          </w:tcPr>
          <w:p w14:paraId="6A8FE956">
            <w:pPr>
              <w:spacing w:line="360" w:lineRule="auto"/>
              <w:jc w:val="center"/>
              <w:rPr>
                <w:rFonts w:hint="eastAsia"/>
                <w:sz w:val="32"/>
                <w:szCs w:val="32"/>
              </w:rPr>
            </w:pPr>
            <w:r>
              <w:rPr>
                <w:rFonts w:ascii="Liberation Sans" w:hAnsi="Liberation Sans"/>
                <w:b/>
                <w:color w:val="FFFFFF"/>
                <w:sz w:val="32"/>
                <w:szCs w:val="32"/>
              </w:rPr>
              <w:t>Ball</w:t>
            </w:r>
          </w:p>
        </w:tc>
        <w:tc>
          <w:tcPr>
            <w:tcW w:w="6123" w:type="dxa"/>
            <w:shd w:val="clear" w:color="auto" w:fill="14967F"/>
            <w:tcMar>
              <w:top w:w="80" w:type="dxa"/>
              <w:left w:w="80" w:type="dxa"/>
              <w:bottom w:w="80" w:type="dxa"/>
              <w:right w:w="80" w:type="dxa"/>
            </w:tcMar>
          </w:tcPr>
          <w:p w14:paraId="7B9871BE">
            <w:pPr>
              <w:spacing w:line="360" w:lineRule="auto"/>
              <w:jc w:val="center"/>
              <w:rPr>
                <w:rFonts w:hint="eastAsia"/>
                <w:sz w:val="32"/>
                <w:szCs w:val="32"/>
              </w:rPr>
            </w:pPr>
            <w:r>
              <w:rPr>
                <w:rFonts w:ascii="Liberation Sans" w:hAnsi="Liberation Sans"/>
                <w:b/>
                <w:color w:val="FFFFFF"/>
                <w:sz w:val="32"/>
                <w:szCs w:val="32"/>
              </w:rPr>
              <w:t>Tavsif</w:t>
            </w:r>
          </w:p>
        </w:tc>
      </w:tr>
      <w:tr w14:paraId="73F648CA">
        <w:tblPrEx>
          <w:tblCellMar>
            <w:top w:w="0" w:type="dxa"/>
            <w:left w:w="108" w:type="dxa"/>
            <w:bottom w:w="0" w:type="dxa"/>
            <w:right w:w="108" w:type="dxa"/>
          </w:tblCellMar>
        </w:tblPrEx>
        <w:trPr>
          <w:jc w:val="center"/>
        </w:trPr>
        <w:tc>
          <w:tcPr>
            <w:tcW w:w="2836"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594EF467">
            <w:pPr>
              <w:spacing w:after="0" w:line="360" w:lineRule="auto"/>
              <w:jc w:val="center"/>
              <w:rPr>
                <w:rFonts w:hint="eastAsia"/>
                <w:sz w:val="32"/>
                <w:szCs w:val="32"/>
              </w:rPr>
            </w:pPr>
            <w:r>
              <w:rPr>
                <w:b/>
                <w:sz w:val="32"/>
                <w:szCs w:val="32"/>
              </w:rPr>
              <w:t>Tarixiy aniqlik va mazmun</w:t>
            </w:r>
          </w:p>
        </w:tc>
        <w:tc>
          <w:tcPr>
            <w:tcW w:w="1701"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1D12DDE2">
            <w:pPr>
              <w:spacing w:after="0" w:line="360" w:lineRule="auto"/>
              <w:jc w:val="center"/>
              <w:rPr>
                <w:rFonts w:hint="eastAsia"/>
                <w:sz w:val="32"/>
                <w:szCs w:val="32"/>
              </w:rPr>
            </w:pPr>
            <w:r>
              <w:rPr>
                <w:sz w:val="32"/>
                <w:szCs w:val="32"/>
              </w:rPr>
              <w:t>0–3 ball</w:t>
            </w:r>
          </w:p>
        </w:tc>
        <w:tc>
          <w:tcPr>
            <w:tcW w:w="6123"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29BB4DFE">
            <w:pPr>
              <w:spacing w:after="0" w:line="360" w:lineRule="auto"/>
              <w:jc w:val="both"/>
              <w:rPr>
                <w:rFonts w:hint="eastAsia"/>
                <w:sz w:val="32"/>
                <w:szCs w:val="32"/>
              </w:rPr>
            </w:pPr>
            <w:r>
              <w:rPr>
                <w:sz w:val="32"/>
                <w:szCs w:val="32"/>
              </w:rPr>
              <w:t>Sana va tushunchalarni to‘g‘ri qo‘llaydi, fikrini dalil bilan asoslaydi.</w:t>
            </w:r>
          </w:p>
        </w:tc>
      </w:tr>
      <w:tr w14:paraId="28A9D0BC">
        <w:tblPrEx>
          <w:tblCellMar>
            <w:top w:w="0" w:type="dxa"/>
            <w:left w:w="108" w:type="dxa"/>
            <w:bottom w:w="0" w:type="dxa"/>
            <w:right w:w="108" w:type="dxa"/>
          </w:tblCellMar>
        </w:tblPrEx>
        <w:trPr>
          <w:jc w:val="center"/>
        </w:trPr>
        <w:tc>
          <w:tcPr>
            <w:tcW w:w="2836" w:type="dxa"/>
            <w:tcBorders>
              <w:top w:val="single" w:color="9CCFC4" w:sz="4" w:space="0"/>
              <w:left w:val="single" w:color="9CCFC4" w:sz="4" w:space="0"/>
              <w:bottom w:val="single" w:color="9CCFC4" w:sz="4" w:space="0"/>
              <w:right w:val="single" w:color="9CCFC4" w:sz="4" w:space="0"/>
            </w:tcBorders>
            <w:shd w:val="clear" w:color="auto" w:fill="FFFFFF"/>
            <w:tcMar>
              <w:top w:w="70" w:type="dxa"/>
              <w:left w:w="80" w:type="dxa"/>
              <w:bottom w:w="70" w:type="dxa"/>
              <w:right w:w="80" w:type="dxa"/>
            </w:tcMar>
          </w:tcPr>
          <w:p w14:paraId="5135C287">
            <w:pPr>
              <w:spacing w:after="0" w:line="360" w:lineRule="auto"/>
              <w:jc w:val="center"/>
              <w:rPr>
                <w:rFonts w:hint="eastAsia"/>
                <w:sz w:val="32"/>
                <w:szCs w:val="32"/>
              </w:rPr>
            </w:pPr>
            <w:r>
              <w:rPr>
                <w:b/>
                <w:sz w:val="32"/>
                <w:szCs w:val="32"/>
              </w:rPr>
              <w:t>Hamkorlik</w:t>
            </w:r>
          </w:p>
        </w:tc>
        <w:tc>
          <w:tcPr>
            <w:tcW w:w="1701" w:type="dxa"/>
            <w:tcBorders>
              <w:top w:val="single" w:color="9CCFC4" w:sz="4" w:space="0"/>
              <w:left w:val="single" w:color="9CCFC4" w:sz="4" w:space="0"/>
              <w:bottom w:val="single" w:color="9CCFC4" w:sz="4" w:space="0"/>
              <w:right w:val="single" w:color="9CCFC4" w:sz="4" w:space="0"/>
            </w:tcBorders>
            <w:shd w:val="clear" w:color="auto" w:fill="FFFFFF"/>
            <w:tcMar>
              <w:top w:w="70" w:type="dxa"/>
              <w:left w:w="80" w:type="dxa"/>
              <w:bottom w:w="70" w:type="dxa"/>
              <w:right w:w="80" w:type="dxa"/>
            </w:tcMar>
          </w:tcPr>
          <w:p w14:paraId="350DC81B">
            <w:pPr>
              <w:spacing w:after="0" w:line="360" w:lineRule="auto"/>
              <w:jc w:val="center"/>
              <w:rPr>
                <w:rFonts w:hint="eastAsia"/>
                <w:sz w:val="32"/>
                <w:szCs w:val="32"/>
              </w:rPr>
            </w:pPr>
            <w:r>
              <w:rPr>
                <w:sz w:val="32"/>
                <w:szCs w:val="32"/>
              </w:rPr>
              <w:t>0–2 ball</w:t>
            </w:r>
          </w:p>
        </w:tc>
        <w:tc>
          <w:tcPr>
            <w:tcW w:w="6123" w:type="dxa"/>
            <w:tcBorders>
              <w:top w:val="single" w:color="9CCFC4" w:sz="4" w:space="0"/>
              <w:left w:val="single" w:color="9CCFC4" w:sz="4" w:space="0"/>
              <w:bottom w:val="single" w:color="9CCFC4" w:sz="4" w:space="0"/>
              <w:right w:val="single" w:color="9CCFC4" w:sz="4" w:space="0"/>
            </w:tcBorders>
            <w:shd w:val="clear" w:color="auto" w:fill="FFFFFF"/>
            <w:tcMar>
              <w:top w:w="70" w:type="dxa"/>
              <w:left w:w="80" w:type="dxa"/>
              <w:bottom w:w="70" w:type="dxa"/>
              <w:right w:w="80" w:type="dxa"/>
            </w:tcMar>
          </w:tcPr>
          <w:p w14:paraId="59EC8B20">
            <w:pPr>
              <w:spacing w:after="0" w:line="360" w:lineRule="auto"/>
              <w:jc w:val="both"/>
              <w:rPr>
                <w:rFonts w:hint="eastAsia"/>
                <w:sz w:val="32"/>
                <w:szCs w:val="32"/>
              </w:rPr>
            </w:pPr>
            <w:r>
              <w:rPr>
                <w:sz w:val="32"/>
                <w:szCs w:val="32"/>
              </w:rPr>
              <w:t>Vazifalarni taqsimlaydi, boshqalarni tinglaydi, guruh ishiga hissa qo‘shadi.</w:t>
            </w:r>
          </w:p>
        </w:tc>
      </w:tr>
      <w:tr w14:paraId="249B30C0">
        <w:tblPrEx>
          <w:tblCellMar>
            <w:top w:w="0" w:type="dxa"/>
            <w:left w:w="108" w:type="dxa"/>
            <w:bottom w:w="0" w:type="dxa"/>
            <w:right w:w="108" w:type="dxa"/>
          </w:tblCellMar>
        </w:tblPrEx>
        <w:trPr>
          <w:jc w:val="center"/>
        </w:trPr>
        <w:tc>
          <w:tcPr>
            <w:tcW w:w="2836"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216FE865">
            <w:pPr>
              <w:spacing w:after="0" w:line="360" w:lineRule="auto"/>
              <w:jc w:val="center"/>
              <w:rPr>
                <w:rFonts w:hint="eastAsia"/>
                <w:sz w:val="32"/>
                <w:szCs w:val="32"/>
              </w:rPr>
            </w:pPr>
            <w:r>
              <w:rPr>
                <w:b/>
                <w:sz w:val="32"/>
                <w:szCs w:val="32"/>
              </w:rPr>
              <w:t>Taqdimot madaniyati</w:t>
            </w:r>
          </w:p>
        </w:tc>
        <w:tc>
          <w:tcPr>
            <w:tcW w:w="1701"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68495EF6">
            <w:pPr>
              <w:spacing w:after="0" w:line="360" w:lineRule="auto"/>
              <w:jc w:val="center"/>
              <w:rPr>
                <w:rFonts w:hint="eastAsia"/>
                <w:sz w:val="32"/>
                <w:szCs w:val="32"/>
              </w:rPr>
            </w:pPr>
            <w:r>
              <w:rPr>
                <w:sz w:val="32"/>
                <w:szCs w:val="32"/>
              </w:rPr>
              <w:t>0–2 ball</w:t>
            </w:r>
          </w:p>
        </w:tc>
        <w:tc>
          <w:tcPr>
            <w:tcW w:w="6123"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19358210">
            <w:pPr>
              <w:spacing w:after="0" w:line="360" w:lineRule="auto"/>
              <w:jc w:val="both"/>
              <w:rPr>
                <w:rFonts w:hint="eastAsia"/>
                <w:sz w:val="32"/>
                <w:szCs w:val="32"/>
              </w:rPr>
            </w:pPr>
            <w:r>
              <w:rPr>
                <w:sz w:val="32"/>
                <w:szCs w:val="32"/>
              </w:rPr>
              <w:t>Fikrni ravon, qisqa va tushunarli bayon qiladi.</w:t>
            </w:r>
          </w:p>
        </w:tc>
      </w:tr>
      <w:tr w14:paraId="4CAEB0DC">
        <w:tblPrEx>
          <w:tblCellMar>
            <w:top w:w="0" w:type="dxa"/>
            <w:left w:w="108" w:type="dxa"/>
            <w:bottom w:w="0" w:type="dxa"/>
            <w:right w:w="108" w:type="dxa"/>
          </w:tblCellMar>
        </w:tblPrEx>
        <w:trPr>
          <w:jc w:val="center"/>
        </w:trPr>
        <w:tc>
          <w:tcPr>
            <w:tcW w:w="2836" w:type="dxa"/>
            <w:tcBorders>
              <w:top w:val="single" w:color="9CCFC4" w:sz="4" w:space="0"/>
              <w:left w:val="single" w:color="9CCFC4" w:sz="4" w:space="0"/>
              <w:bottom w:val="single" w:color="9CCFC4" w:sz="4" w:space="0"/>
              <w:right w:val="single" w:color="9CCFC4" w:sz="4" w:space="0"/>
            </w:tcBorders>
            <w:shd w:val="clear" w:color="auto" w:fill="FFFFFF"/>
            <w:tcMar>
              <w:top w:w="70" w:type="dxa"/>
              <w:left w:w="80" w:type="dxa"/>
              <w:bottom w:w="70" w:type="dxa"/>
              <w:right w:w="80" w:type="dxa"/>
            </w:tcMar>
          </w:tcPr>
          <w:p w14:paraId="5A470D1F">
            <w:pPr>
              <w:spacing w:after="0" w:line="360" w:lineRule="auto"/>
              <w:jc w:val="center"/>
              <w:rPr>
                <w:rFonts w:hint="eastAsia"/>
                <w:sz w:val="32"/>
                <w:szCs w:val="32"/>
              </w:rPr>
            </w:pPr>
            <w:r>
              <w:rPr>
                <w:b/>
                <w:sz w:val="32"/>
                <w:szCs w:val="32"/>
              </w:rPr>
              <w:t>Ijodkorlik</w:t>
            </w:r>
          </w:p>
        </w:tc>
        <w:tc>
          <w:tcPr>
            <w:tcW w:w="1701" w:type="dxa"/>
            <w:tcBorders>
              <w:top w:val="single" w:color="9CCFC4" w:sz="4" w:space="0"/>
              <w:left w:val="single" w:color="9CCFC4" w:sz="4" w:space="0"/>
              <w:bottom w:val="single" w:color="9CCFC4" w:sz="4" w:space="0"/>
              <w:right w:val="single" w:color="9CCFC4" w:sz="4" w:space="0"/>
            </w:tcBorders>
            <w:shd w:val="clear" w:color="auto" w:fill="FFFFFF"/>
            <w:tcMar>
              <w:top w:w="70" w:type="dxa"/>
              <w:left w:w="80" w:type="dxa"/>
              <w:bottom w:w="70" w:type="dxa"/>
              <w:right w:w="80" w:type="dxa"/>
            </w:tcMar>
          </w:tcPr>
          <w:p w14:paraId="3D6CFDD9">
            <w:pPr>
              <w:spacing w:after="0" w:line="360" w:lineRule="auto"/>
              <w:jc w:val="center"/>
              <w:rPr>
                <w:rFonts w:hint="eastAsia"/>
                <w:sz w:val="32"/>
                <w:szCs w:val="32"/>
              </w:rPr>
            </w:pPr>
            <w:r>
              <w:rPr>
                <w:sz w:val="32"/>
                <w:szCs w:val="32"/>
              </w:rPr>
              <w:t>0–2 ball</w:t>
            </w:r>
          </w:p>
        </w:tc>
        <w:tc>
          <w:tcPr>
            <w:tcW w:w="6123" w:type="dxa"/>
            <w:tcBorders>
              <w:top w:val="single" w:color="9CCFC4" w:sz="4" w:space="0"/>
              <w:left w:val="single" w:color="9CCFC4" w:sz="4" w:space="0"/>
              <w:bottom w:val="single" w:color="9CCFC4" w:sz="4" w:space="0"/>
              <w:right w:val="single" w:color="9CCFC4" w:sz="4" w:space="0"/>
            </w:tcBorders>
            <w:shd w:val="clear" w:color="auto" w:fill="FFFFFF"/>
            <w:tcMar>
              <w:top w:w="70" w:type="dxa"/>
              <w:left w:w="80" w:type="dxa"/>
              <w:bottom w:w="70" w:type="dxa"/>
              <w:right w:w="80" w:type="dxa"/>
            </w:tcMar>
          </w:tcPr>
          <w:p w14:paraId="6080D494">
            <w:pPr>
              <w:spacing w:after="0" w:line="360" w:lineRule="auto"/>
              <w:jc w:val="both"/>
              <w:rPr>
                <w:rFonts w:hint="eastAsia"/>
                <w:sz w:val="32"/>
                <w:szCs w:val="32"/>
              </w:rPr>
            </w:pPr>
            <w:r>
              <w:rPr>
                <w:sz w:val="32"/>
                <w:szCs w:val="32"/>
              </w:rPr>
              <w:t>Poster, klaster yoki nutqda original yondashuv ko‘rsatadi.</w:t>
            </w:r>
          </w:p>
        </w:tc>
      </w:tr>
      <w:tr w14:paraId="3BF33EDC">
        <w:tblPrEx>
          <w:tblCellMar>
            <w:top w:w="0" w:type="dxa"/>
            <w:left w:w="108" w:type="dxa"/>
            <w:bottom w:w="0" w:type="dxa"/>
            <w:right w:w="108" w:type="dxa"/>
          </w:tblCellMar>
        </w:tblPrEx>
        <w:trPr>
          <w:jc w:val="center"/>
        </w:trPr>
        <w:tc>
          <w:tcPr>
            <w:tcW w:w="2836"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465C2624">
            <w:pPr>
              <w:spacing w:after="0" w:line="360" w:lineRule="auto"/>
              <w:jc w:val="center"/>
              <w:rPr>
                <w:rFonts w:hint="eastAsia"/>
                <w:sz w:val="32"/>
                <w:szCs w:val="32"/>
              </w:rPr>
            </w:pPr>
            <w:r>
              <w:rPr>
                <w:b/>
                <w:sz w:val="32"/>
                <w:szCs w:val="32"/>
              </w:rPr>
              <w:t>Faollik va intizom</w:t>
            </w:r>
          </w:p>
        </w:tc>
        <w:tc>
          <w:tcPr>
            <w:tcW w:w="1701"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344371A6">
            <w:pPr>
              <w:spacing w:after="0" w:line="360" w:lineRule="auto"/>
              <w:jc w:val="center"/>
              <w:rPr>
                <w:rFonts w:hint="eastAsia"/>
                <w:sz w:val="32"/>
                <w:szCs w:val="32"/>
              </w:rPr>
            </w:pPr>
            <w:r>
              <w:rPr>
                <w:sz w:val="32"/>
                <w:szCs w:val="32"/>
              </w:rPr>
              <w:t>0–1 ball</w:t>
            </w:r>
          </w:p>
        </w:tc>
        <w:tc>
          <w:tcPr>
            <w:tcW w:w="6123" w:type="dxa"/>
            <w:tcBorders>
              <w:top w:val="single" w:color="9CCFC4" w:sz="4" w:space="0"/>
              <w:left w:val="single" w:color="9CCFC4" w:sz="4" w:space="0"/>
              <w:bottom w:val="single" w:color="9CCFC4" w:sz="4" w:space="0"/>
              <w:right w:val="single" w:color="9CCFC4" w:sz="4" w:space="0"/>
            </w:tcBorders>
            <w:shd w:val="clear" w:color="auto" w:fill="F3FAF8"/>
            <w:tcMar>
              <w:top w:w="70" w:type="dxa"/>
              <w:left w:w="80" w:type="dxa"/>
              <w:bottom w:w="70" w:type="dxa"/>
              <w:right w:w="80" w:type="dxa"/>
            </w:tcMar>
          </w:tcPr>
          <w:p w14:paraId="6BC589D8">
            <w:pPr>
              <w:spacing w:after="0" w:line="360" w:lineRule="auto"/>
              <w:jc w:val="both"/>
              <w:rPr>
                <w:rFonts w:hint="eastAsia"/>
                <w:sz w:val="32"/>
                <w:szCs w:val="32"/>
              </w:rPr>
            </w:pPr>
            <w:r>
              <w:rPr>
                <w:sz w:val="32"/>
                <w:szCs w:val="32"/>
              </w:rPr>
              <w:t>Savollarga faol javob beradi, vaqt va qoidalarga rioya qiladi.</w:t>
            </w:r>
          </w:p>
        </w:tc>
      </w:tr>
    </w:tbl>
    <w:p w14:paraId="6F08AB3F">
      <w:pPr>
        <w:spacing w:after="100" w:line="360" w:lineRule="auto"/>
        <w:jc w:val="both"/>
        <w:rPr>
          <w:rFonts w:hint="eastAsia"/>
          <w:sz w:val="32"/>
          <w:szCs w:val="32"/>
        </w:rPr>
      </w:pPr>
      <w:r>
        <w:rPr>
          <w:b/>
          <w:color w:val="006950"/>
          <w:sz w:val="32"/>
          <w:szCs w:val="32"/>
        </w:rPr>
        <w:t xml:space="preserve">Natijani izohlash: </w:t>
      </w:r>
      <w:r>
        <w:rPr>
          <w:sz w:val="32"/>
          <w:szCs w:val="32"/>
        </w:rPr>
        <w:t>9–10 ball — a’lo; 7–8 ball — yaxshi; 5–6 ball — qoniqarli; 0–4 ball — qo‘shimcha yordam talab etiladi.</w:t>
      </w:r>
    </w:p>
    <w:p w14:paraId="33C26D66">
      <w:pPr>
        <w:keepNext/>
        <w:spacing w:before="160" w:after="100" w:line="360" w:lineRule="auto"/>
        <w:rPr>
          <w:rFonts w:hint="eastAsia"/>
          <w:sz w:val="32"/>
          <w:szCs w:val="32"/>
        </w:rPr>
      </w:pPr>
      <w:r>
        <w:rPr>
          <w:rFonts w:ascii="Liberation Sans" w:hAnsi="Liberation Sans"/>
          <w:b/>
          <w:color w:val="006950"/>
          <w:sz w:val="32"/>
          <w:szCs w:val="32"/>
        </w:rPr>
        <w:t>VIII. REFLEKSIYA — “UCH JUMCLA”</w:t>
      </w:r>
    </w:p>
    <w:p w14:paraId="6875A7B6">
      <w:pPr>
        <w:spacing w:after="120" w:line="360" w:lineRule="auto"/>
        <w:ind w:firstLine="454"/>
        <w:jc w:val="both"/>
        <w:rPr>
          <w:rFonts w:hint="eastAsia"/>
          <w:sz w:val="32"/>
          <w:szCs w:val="32"/>
        </w:rPr>
      </w:pPr>
      <w:r>
        <w:rPr>
          <w:sz w:val="32"/>
          <w:szCs w:val="32"/>
        </w:rPr>
        <w:t>Har bir o‘quvchi stikerga quyidagi uch jumlani davom ettiradi va “Mustaqillik daraxti”ga yopishtiradi:</w:t>
      </w:r>
    </w:p>
    <w:p w14:paraId="7032F2AE">
      <w:pPr>
        <w:spacing w:after="80"/>
        <w:ind w:left="369" w:hanging="255"/>
        <w:jc w:val="both"/>
        <w:rPr>
          <w:rFonts w:hint="eastAsia"/>
          <w:sz w:val="32"/>
          <w:szCs w:val="32"/>
        </w:rPr>
      </w:pPr>
      <w:r>
        <w:rPr>
          <w:b/>
          <w:color w:val="006950"/>
          <w:sz w:val="32"/>
          <w:szCs w:val="32"/>
        </w:rPr>
        <w:t xml:space="preserve">• </w:t>
      </w:r>
      <w:r>
        <w:rPr>
          <w:sz w:val="32"/>
          <w:szCs w:val="32"/>
        </w:rPr>
        <w:t>Bugun men ___________________________________________ ni angladim.</w:t>
      </w:r>
    </w:p>
    <w:p w14:paraId="5C64BD46">
      <w:pPr>
        <w:spacing w:after="80"/>
        <w:ind w:left="369" w:hanging="255"/>
        <w:jc w:val="both"/>
        <w:rPr>
          <w:rFonts w:hint="eastAsia"/>
          <w:sz w:val="32"/>
          <w:szCs w:val="32"/>
        </w:rPr>
      </w:pPr>
      <w:r>
        <w:rPr>
          <w:b/>
          <w:color w:val="006950"/>
          <w:sz w:val="32"/>
          <w:szCs w:val="32"/>
        </w:rPr>
        <w:t xml:space="preserve">• </w:t>
      </w:r>
      <w:r>
        <w:rPr>
          <w:sz w:val="32"/>
          <w:szCs w:val="32"/>
        </w:rPr>
        <w:t>Men uchun mustaqillik ___________________________________________.</w:t>
      </w:r>
    </w:p>
    <w:p w14:paraId="03B881E9">
      <w:pPr>
        <w:spacing w:after="80"/>
        <w:ind w:left="369" w:hanging="255"/>
        <w:jc w:val="both"/>
        <w:rPr>
          <w:rFonts w:hint="eastAsia"/>
          <w:sz w:val="32"/>
          <w:szCs w:val="32"/>
        </w:rPr>
      </w:pPr>
      <w:r>
        <w:rPr>
          <w:b/>
          <w:color w:val="006950"/>
          <w:sz w:val="32"/>
          <w:szCs w:val="32"/>
        </w:rPr>
        <w:t xml:space="preserve">• </w:t>
      </w:r>
      <w:r>
        <w:rPr>
          <w:sz w:val="32"/>
          <w:szCs w:val="32"/>
        </w:rPr>
        <w:t>Vatan ravnaqi uchun men ________________________________________.</w:t>
      </w:r>
    </w:p>
    <w:p w14:paraId="14C3B521">
      <w:pPr>
        <w:keepNext/>
        <w:spacing w:before="160" w:after="100"/>
        <w:rPr>
          <w:rFonts w:hint="eastAsia"/>
          <w:sz w:val="32"/>
          <w:szCs w:val="32"/>
        </w:rPr>
      </w:pPr>
      <w:r>
        <w:rPr>
          <w:rFonts w:ascii="Liberation Sans" w:hAnsi="Liberation Sans"/>
          <w:b/>
          <w:color w:val="006950"/>
          <w:sz w:val="32"/>
          <w:szCs w:val="32"/>
        </w:rPr>
        <w:t>IX. UYGA VAZIFA</w:t>
      </w:r>
    </w:p>
    <w:tbl>
      <w:tblPr>
        <w:tblStyle w:val="12"/>
        <w:tblW w:w="0" w:type="auto"/>
        <w:jc w:val="center"/>
        <w:tblLayout w:type="autofit"/>
        <w:tblCellMar>
          <w:top w:w="0" w:type="dxa"/>
          <w:left w:w="108" w:type="dxa"/>
          <w:bottom w:w="0" w:type="dxa"/>
          <w:right w:w="108" w:type="dxa"/>
        </w:tblCellMar>
      </w:tblPr>
      <w:tblGrid>
        <w:gridCol w:w="10036"/>
      </w:tblGrid>
      <w:tr w14:paraId="796BA2C3">
        <w:tblPrEx>
          <w:tblCellMar>
            <w:top w:w="0" w:type="dxa"/>
            <w:left w:w="108" w:type="dxa"/>
            <w:bottom w:w="0" w:type="dxa"/>
            <w:right w:w="108" w:type="dxa"/>
          </w:tblCellMar>
        </w:tblPrEx>
        <w:trPr>
          <w:jc w:val="center"/>
        </w:trPr>
        <w:tc>
          <w:tcPr>
            <w:tcW w:w="10036" w:type="dxa"/>
            <w:shd w:val="clear" w:color="auto" w:fill="1677B8"/>
            <w:tcMar>
              <w:top w:w="90" w:type="dxa"/>
              <w:left w:w="130" w:type="dxa"/>
              <w:bottom w:w="90" w:type="dxa"/>
              <w:right w:w="130" w:type="dxa"/>
            </w:tcMar>
          </w:tcPr>
          <w:p w14:paraId="7F61BF6D">
            <w:pPr>
              <w:jc w:val="center"/>
              <w:rPr>
                <w:rFonts w:hint="eastAsia"/>
                <w:sz w:val="32"/>
                <w:szCs w:val="32"/>
              </w:rPr>
            </w:pPr>
            <w:r>
              <w:rPr>
                <w:rFonts w:ascii="Liberation Sans" w:hAnsi="Liberation Sans"/>
                <w:b/>
                <w:color w:val="FFFFFF"/>
                <w:sz w:val="32"/>
                <w:szCs w:val="32"/>
              </w:rPr>
              <w:t>Tanlov asosidagi ijodiy vazifa</w:t>
            </w:r>
          </w:p>
        </w:tc>
      </w:tr>
      <w:tr w14:paraId="6FB33A36">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EF5FF"/>
            <w:tcMar>
              <w:top w:w="80" w:type="dxa"/>
              <w:left w:w="130" w:type="dxa"/>
              <w:bottom w:w="80" w:type="dxa"/>
              <w:right w:w="130" w:type="dxa"/>
            </w:tcMar>
          </w:tcPr>
          <w:p w14:paraId="45085282">
            <w:pPr>
              <w:spacing w:after="0"/>
              <w:jc w:val="both"/>
              <w:rPr>
                <w:rFonts w:hint="eastAsia"/>
                <w:sz w:val="32"/>
                <w:szCs w:val="32"/>
              </w:rPr>
            </w:pPr>
            <w:r>
              <w:rPr>
                <w:b/>
                <w:color w:val="006950"/>
                <w:sz w:val="32"/>
                <w:szCs w:val="32"/>
              </w:rPr>
              <w:t xml:space="preserve">• </w:t>
            </w:r>
            <w:r>
              <w:rPr>
                <w:sz w:val="32"/>
                <w:szCs w:val="32"/>
              </w:rPr>
              <w:t>“Mustaqillik mening hayotimda” mavzusida 120–150 so‘zli esse yozish;</w:t>
            </w:r>
          </w:p>
        </w:tc>
      </w:tr>
      <w:tr w14:paraId="16710FB3">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EF5FF"/>
            <w:tcMar>
              <w:top w:w="80" w:type="dxa"/>
              <w:left w:w="130" w:type="dxa"/>
              <w:bottom w:w="80" w:type="dxa"/>
              <w:right w:w="130" w:type="dxa"/>
            </w:tcMar>
          </w:tcPr>
          <w:p w14:paraId="07B40888">
            <w:pPr>
              <w:spacing w:after="0"/>
              <w:jc w:val="both"/>
              <w:rPr>
                <w:rFonts w:hint="eastAsia"/>
                <w:sz w:val="32"/>
                <w:szCs w:val="32"/>
              </w:rPr>
            </w:pPr>
            <w:r>
              <w:rPr>
                <w:b/>
                <w:color w:val="006950"/>
                <w:sz w:val="32"/>
                <w:szCs w:val="32"/>
              </w:rPr>
              <w:t xml:space="preserve">• </w:t>
            </w:r>
            <w:r>
              <w:rPr>
                <w:sz w:val="32"/>
                <w:szCs w:val="32"/>
              </w:rPr>
              <w:t>yoki “35 yil — 35 ezgu tilak” nomli mini-plakat tayyorlash;</w:t>
            </w:r>
          </w:p>
        </w:tc>
      </w:tr>
      <w:tr w14:paraId="4821EE90">
        <w:tblPrEx>
          <w:tblCellMar>
            <w:top w:w="0" w:type="dxa"/>
            <w:left w:w="108" w:type="dxa"/>
            <w:bottom w:w="0" w:type="dxa"/>
            <w:right w:w="108" w:type="dxa"/>
          </w:tblCellMar>
        </w:tblPrEx>
        <w:trPr>
          <w:jc w:val="center"/>
        </w:trPr>
        <w:tc>
          <w:tcPr>
            <w:tcW w:w="10036" w:type="dxa"/>
            <w:tcBorders>
              <w:bottom w:val="single" w:color="B9DCD4" w:sz="4" w:space="0"/>
            </w:tcBorders>
            <w:shd w:val="clear" w:color="auto" w:fill="EEF5FF"/>
            <w:tcMar>
              <w:top w:w="80" w:type="dxa"/>
              <w:left w:w="130" w:type="dxa"/>
              <w:bottom w:w="80" w:type="dxa"/>
              <w:right w:w="130" w:type="dxa"/>
            </w:tcMar>
          </w:tcPr>
          <w:p w14:paraId="1277DA61">
            <w:pPr>
              <w:spacing w:after="0"/>
              <w:jc w:val="both"/>
              <w:rPr>
                <w:rFonts w:hint="eastAsia"/>
                <w:sz w:val="32"/>
                <w:szCs w:val="32"/>
              </w:rPr>
            </w:pPr>
            <w:r>
              <w:rPr>
                <w:b/>
                <w:color w:val="006950"/>
                <w:sz w:val="32"/>
                <w:szCs w:val="32"/>
              </w:rPr>
              <w:t xml:space="preserve">• </w:t>
            </w:r>
            <w:r>
              <w:rPr>
                <w:sz w:val="32"/>
                <w:szCs w:val="32"/>
              </w:rPr>
              <w:t>yoki oiladagi katta yoshli inson bilan mustaqillikning dastlabki yillari haqida suhbatlashib, 5 ta muhim xulosani yozib kelish.</w:t>
            </w:r>
          </w:p>
        </w:tc>
      </w:tr>
    </w:tbl>
    <w:p w14:paraId="758E91FD">
      <w:pPr>
        <w:spacing w:after="20"/>
        <w:rPr>
          <w:rFonts w:hint="eastAsia"/>
          <w:sz w:val="32"/>
          <w:szCs w:val="32"/>
        </w:rPr>
      </w:pPr>
    </w:p>
    <w:p w14:paraId="73622AE0">
      <w:pPr>
        <w:keepNext/>
        <w:spacing w:before="160" w:after="100"/>
        <w:rPr>
          <w:rFonts w:hint="eastAsia"/>
          <w:sz w:val="32"/>
          <w:szCs w:val="32"/>
        </w:rPr>
      </w:pPr>
      <w:r>
        <w:rPr>
          <w:rFonts w:ascii="Liberation Sans" w:hAnsi="Liberation Sans"/>
          <w:b/>
          <w:color w:val="006950"/>
          <w:sz w:val="32"/>
          <w:szCs w:val="32"/>
        </w:rPr>
        <w:t>X. O‘QITUVCHI UCHUN YAKUNIY XULOSA</w:t>
      </w:r>
    </w:p>
    <w:p w14:paraId="25C9ADA5">
      <w:pPr>
        <w:spacing w:after="120"/>
        <w:ind w:firstLine="454"/>
        <w:jc w:val="both"/>
        <w:rPr>
          <w:rFonts w:hint="eastAsia"/>
          <w:sz w:val="32"/>
          <w:szCs w:val="32"/>
        </w:rPr>
      </w:pPr>
      <w:r>
        <w:rPr>
          <w:sz w:val="32"/>
          <w:szCs w:val="32"/>
        </w:rPr>
        <w:t>O‘qituvchi darsni quyidagi mazmunda yakunlaydi: “Mustaqillik bizga tayyor holda berilgan oddiy imkoniyat emas, balki ajdodlar orzusi, xalqimizning jasorati va bunyodkor mehnati samarasidir. Uni asrash uchun biz tinchlikni qadrlashimiz, yaxshi o‘qishimiz, halol mehnat qilishimiz va Vatan taqdiriga befarq bo‘lmasligimiz kerak. O‘zbekistonning ertangi kuni sizlarning bilimingiz, odobingiz va tashabbusingizga bog‘liq.”</w:t>
      </w:r>
    </w:p>
    <w:p w14:paraId="13BC27B3">
      <w:pPr>
        <w:keepNext/>
        <w:spacing w:before="160" w:after="100"/>
        <w:rPr>
          <w:rFonts w:hint="eastAsia"/>
          <w:sz w:val="32"/>
          <w:szCs w:val="32"/>
        </w:rPr>
      </w:pPr>
      <w:r>
        <w:rPr>
          <w:rFonts w:ascii="Liberation Sans" w:hAnsi="Liberation Sans"/>
          <w:b/>
          <w:color w:val="006950"/>
          <w:sz w:val="32"/>
          <w:szCs w:val="32"/>
        </w:rPr>
        <w:t>ILOVA 1. GURUHLAR UCHUN TARQATMA KARTOCHKALAR</w:t>
      </w:r>
    </w:p>
    <w:tbl>
      <w:tblPr>
        <w:tblStyle w:val="12"/>
        <w:tblW w:w="0" w:type="auto"/>
        <w:jc w:val="center"/>
        <w:tblLayout w:type="autofit"/>
        <w:tblCellMar>
          <w:top w:w="0" w:type="dxa"/>
          <w:left w:w="108" w:type="dxa"/>
          <w:bottom w:w="0" w:type="dxa"/>
          <w:right w:w="108" w:type="dxa"/>
        </w:tblCellMar>
      </w:tblPr>
      <w:tblGrid>
        <w:gridCol w:w="10036"/>
      </w:tblGrid>
      <w:tr w14:paraId="7FAF3373">
        <w:tblPrEx>
          <w:tblCellMar>
            <w:top w:w="0" w:type="dxa"/>
            <w:left w:w="108" w:type="dxa"/>
            <w:bottom w:w="0" w:type="dxa"/>
            <w:right w:w="108" w:type="dxa"/>
          </w:tblCellMar>
        </w:tblPrEx>
        <w:trPr>
          <w:jc w:val="center"/>
        </w:trPr>
        <w:tc>
          <w:tcPr>
            <w:tcW w:w="10036" w:type="dxa"/>
            <w:shd w:val="clear" w:color="auto" w:fill="14967F"/>
            <w:tcMar>
              <w:top w:w="90" w:type="dxa"/>
              <w:left w:w="120" w:type="dxa"/>
              <w:bottom w:w="90" w:type="dxa"/>
              <w:right w:w="120" w:type="dxa"/>
            </w:tcMar>
          </w:tcPr>
          <w:p w14:paraId="493107AA">
            <w:pPr>
              <w:jc w:val="center"/>
              <w:rPr>
                <w:rFonts w:hint="eastAsia"/>
                <w:sz w:val="32"/>
                <w:szCs w:val="32"/>
              </w:rPr>
            </w:pPr>
            <w:r>
              <w:rPr>
                <w:rFonts w:ascii="Liberation Sans" w:hAnsi="Liberation Sans"/>
                <w:b/>
                <w:color w:val="FFFFFF"/>
                <w:sz w:val="32"/>
                <w:szCs w:val="32"/>
              </w:rPr>
              <w:t>1-guruh — “Tarixchilar”</w:t>
            </w:r>
          </w:p>
        </w:tc>
      </w:tr>
      <w:tr w14:paraId="75B0CBD0">
        <w:tblPrEx>
          <w:tblCellMar>
            <w:top w:w="0" w:type="dxa"/>
            <w:left w:w="108" w:type="dxa"/>
            <w:bottom w:w="0" w:type="dxa"/>
            <w:right w:w="108" w:type="dxa"/>
          </w:tblCellMar>
        </w:tblPrEx>
        <w:trPr>
          <w:jc w:val="center"/>
        </w:trPr>
        <w:tc>
          <w:tcPr>
            <w:tcW w:w="10036" w:type="dxa"/>
            <w:tcBorders>
              <w:top w:val="single" w:color="9CCFC4" w:sz="6" w:space="0"/>
              <w:left w:val="single" w:color="9CCFC4" w:sz="6" w:space="0"/>
              <w:bottom w:val="single" w:color="9CCFC4" w:sz="6" w:space="0"/>
              <w:right w:val="single" w:color="9CCFC4" w:sz="6" w:space="0"/>
            </w:tcBorders>
            <w:shd w:val="clear" w:color="auto" w:fill="F3FAF8"/>
            <w:tcMar>
              <w:top w:w="110" w:type="dxa"/>
              <w:left w:w="140" w:type="dxa"/>
              <w:bottom w:w="110" w:type="dxa"/>
              <w:right w:w="140" w:type="dxa"/>
            </w:tcMar>
          </w:tcPr>
          <w:p w14:paraId="09649EE2">
            <w:pPr>
              <w:jc w:val="both"/>
              <w:rPr>
                <w:rFonts w:hint="eastAsia"/>
                <w:sz w:val="32"/>
                <w:szCs w:val="32"/>
              </w:rPr>
            </w:pPr>
            <w:r>
              <w:rPr>
                <w:sz w:val="32"/>
                <w:szCs w:val="32"/>
              </w:rPr>
              <w:t>“Mustaqillik sari yo‘l” mavzusida 5–6 nuqtali vaqt chizig‘ini tuzing. Har bir sana yoniga uning tarixiy ahamiyatini bitta jumla bilan yozing.</w:t>
            </w:r>
          </w:p>
        </w:tc>
      </w:tr>
    </w:tbl>
    <w:p w14:paraId="0BC93F06">
      <w:pPr>
        <w:spacing w:after="40"/>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50755F3A">
        <w:tblPrEx>
          <w:tblCellMar>
            <w:top w:w="0" w:type="dxa"/>
            <w:left w:w="108" w:type="dxa"/>
            <w:bottom w:w="0" w:type="dxa"/>
            <w:right w:w="108" w:type="dxa"/>
          </w:tblCellMar>
        </w:tblPrEx>
        <w:trPr>
          <w:jc w:val="center"/>
        </w:trPr>
        <w:tc>
          <w:tcPr>
            <w:tcW w:w="10036" w:type="dxa"/>
            <w:shd w:val="clear" w:color="auto" w:fill="14967F"/>
            <w:tcMar>
              <w:top w:w="90" w:type="dxa"/>
              <w:left w:w="120" w:type="dxa"/>
              <w:bottom w:w="90" w:type="dxa"/>
              <w:right w:w="120" w:type="dxa"/>
            </w:tcMar>
          </w:tcPr>
          <w:p w14:paraId="2688B1AA">
            <w:pPr>
              <w:jc w:val="center"/>
              <w:rPr>
                <w:rFonts w:hint="eastAsia"/>
                <w:sz w:val="32"/>
                <w:szCs w:val="32"/>
              </w:rPr>
            </w:pPr>
            <w:r>
              <w:rPr>
                <w:rFonts w:ascii="Liberation Sans" w:hAnsi="Liberation Sans"/>
                <w:b/>
                <w:color w:val="FFFFFF"/>
                <w:sz w:val="32"/>
                <w:szCs w:val="32"/>
              </w:rPr>
              <w:t>2-guruh — “Huquqshunoslar”</w:t>
            </w:r>
          </w:p>
        </w:tc>
      </w:tr>
      <w:tr w14:paraId="686A711E">
        <w:tblPrEx>
          <w:tblCellMar>
            <w:top w:w="0" w:type="dxa"/>
            <w:left w:w="108" w:type="dxa"/>
            <w:bottom w:w="0" w:type="dxa"/>
            <w:right w:w="108" w:type="dxa"/>
          </w:tblCellMar>
        </w:tblPrEx>
        <w:trPr>
          <w:jc w:val="center"/>
        </w:trPr>
        <w:tc>
          <w:tcPr>
            <w:tcW w:w="10036" w:type="dxa"/>
            <w:tcBorders>
              <w:top w:val="single" w:color="9CCFC4" w:sz="6" w:space="0"/>
              <w:left w:val="single" w:color="9CCFC4" w:sz="6" w:space="0"/>
              <w:bottom w:val="single" w:color="9CCFC4" w:sz="6" w:space="0"/>
              <w:right w:val="single" w:color="9CCFC4" w:sz="6" w:space="0"/>
            </w:tcBorders>
            <w:shd w:val="clear" w:color="auto" w:fill="F3FAF8"/>
            <w:tcMar>
              <w:top w:w="110" w:type="dxa"/>
              <w:left w:w="140" w:type="dxa"/>
              <w:bottom w:w="110" w:type="dxa"/>
              <w:right w:w="140" w:type="dxa"/>
            </w:tcMar>
          </w:tcPr>
          <w:p w14:paraId="64589FD8">
            <w:pPr>
              <w:jc w:val="both"/>
              <w:rPr>
                <w:rFonts w:hint="eastAsia"/>
                <w:sz w:val="32"/>
                <w:szCs w:val="32"/>
              </w:rPr>
            </w:pPr>
            <w:r>
              <w:rPr>
                <w:sz w:val="32"/>
                <w:szCs w:val="32"/>
              </w:rPr>
              <w:t>“Mening huquqlarim va burchlarim” nomli ikki ustunli klaster yarating. Huquq va burch o‘rtasidagi muvozanatni hayotiy misol bilan tushuntiring.</w:t>
            </w:r>
          </w:p>
        </w:tc>
      </w:tr>
    </w:tbl>
    <w:p w14:paraId="41AB7E8D">
      <w:pPr>
        <w:spacing w:after="40"/>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5B570820">
        <w:tblPrEx>
          <w:tblCellMar>
            <w:top w:w="0" w:type="dxa"/>
            <w:left w:w="108" w:type="dxa"/>
            <w:bottom w:w="0" w:type="dxa"/>
            <w:right w:w="108" w:type="dxa"/>
          </w:tblCellMar>
        </w:tblPrEx>
        <w:trPr>
          <w:jc w:val="center"/>
        </w:trPr>
        <w:tc>
          <w:tcPr>
            <w:tcW w:w="10036" w:type="dxa"/>
            <w:shd w:val="clear" w:color="auto" w:fill="14967F"/>
            <w:tcMar>
              <w:top w:w="90" w:type="dxa"/>
              <w:left w:w="120" w:type="dxa"/>
              <w:bottom w:w="90" w:type="dxa"/>
              <w:right w:w="120" w:type="dxa"/>
            </w:tcMar>
          </w:tcPr>
          <w:p w14:paraId="5BF3A2D3">
            <w:pPr>
              <w:jc w:val="center"/>
              <w:rPr>
                <w:rFonts w:hint="eastAsia"/>
                <w:sz w:val="32"/>
                <w:szCs w:val="32"/>
              </w:rPr>
            </w:pPr>
            <w:r>
              <w:rPr>
                <w:rFonts w:ascii="Liberation Sans" w:hAnsi="Liberation Sans"/>
                <w:b/>
                <w:color w:val="FFFFFF"/>
                <w:sz w:val="32"/>
                <w:szCs w:val="32"/>
              </w:rPr>
              <w:t>3-guruh — “Bunyodkorlar”</w:t>
            </w:r>
          </w:p>
        </w:tc>
      </w:tr>
      <w:tr w14:paraId="654215B9">
        <w:tblPrEx>
          <w:tblCellMar>
            <w:top w:w="0" w:type="dxa"/>
            <w:left w:w="108" w:type="dxa"/>
            <w:bottom w:w="0" w:type="dxa"/>
            <w:right w:w="108" w:type="dxa"/>
          </w:tblCellMar>
        </w:tblPrEx>
        <w:trPr>
          <w:jc w:val="center"/>
        </w:trPr>
        <w:tc>
          <w:tcPr>
            <w:tcW w:w="10036" w:type="dxa"/>
            <w:tcBorders>
              <w:top w:val="single" w:color="9CCFC4" w:sz="6" w:space="0"/>
              <w:left w:val="single" w:color="9CCFC4" w:sz="6" w:space="0"/>
              <w:bottom w:val="single" w:color="9CCFC4" w:sz="6" w:space="0"/>
              <w:right w:val="single" w:color="9CCFC4" w:sz="6" w:space="0"/>
            </w:tcBorders>
            <w:shd w:val="clear" w:color="auto" w:fill="F3FAF8"/>
            <w:tcMar>
              <w:top w:w="110" w:type="dxa"/>
              <w:left w:w="140" w:type="dxa"/>
              <w:bottom w:w="110" w:type="dxa"/>
              <w:right w:w="140" w:type="dxa"/>
            </w:tcMar>
          </w:tcPr>
          <w:p w14:paraId="6015E16D">
            <w:pPr>
              <w:jc w:val="both"/>
              <w:rPr>
                <w:rFonts w:hint="eastAsia"/>
                <w:sz w:val="32"/>
                <w:szCs w:val="32"/>
              </w:rPr>
            </w:pPr>
            <w:r>
              <w:rPr>
                <w:sz w:val="32"/>
                <w:szCs w:val="32"/>
              </w:rPr>
              <w:t>“Mustaqillik hayotimizda” mavzusida ta’lim, madaniyat, sport, infratuzilma, texnologiya va yoshlar imkoniyatlariga oid fikrlarni tasniflang.</w:t>
            </w:r>
          </w:p>
        </w:tc>
      </w:tr>
    </w:tbl>
    <w:p w14:paraId="7781F71B">
      <w:pPr>
        <w:spacing w:after="40"/>
        <w:rPr>
          <w:rFonts w:hint="eastAsia"/>
          <w:sz w:val="32"/>
          <w:szCs w:val="32"/>
        </w:rPr>
      </w:pPr>
    </w:p>
    <w:tbl>
      <w:tblPr>
        <w:tblStyle w:val="12"/>
        <w:tblW w:w="0" w:type="auto"/>
        <w:jc w:val="center"/>
        <w:tblLayout w:type="autofit"/>
        <w:tblCellMar>
          <w:top w:w="0" w:type="dxa"/>
          <w:left w:w="108" w:type="dxa"/>
          <w:bottom w:w="0" w:type="dxa"/>
          <w:right w:w="108" w:type="dxa"/>
        </w:tblCellMar>
      </w:tblPr>
      <w:tblGrid>
        <w:gridCol w:w="10036"/>
      </w:tblGrid>
      <w:tr w14:paraId="4B4A8514">
        <w:tblPrEx>
          <w:tblCellMar>
            <w:top w:w="0" w:type="dxa"/>
            <w:left w:w="108" w:type="dxa"/>
            <w:bottom w:w="0" w:type="dxa"/>
            <w:right w:w="108" w:type="dxa"/>
          </w:tblCellMar>
        </w:tblPrEx>
        <w:trPr>
          <w:jc w:val="center"/>
        </w:trPr>
        <w:tc>
          <w:tcPr>
            <w:tcW w:w="10036" w:type="dxa"/>
            <w:shd w:val="clear" w:color="auto" w:fill="14967F"/>
            <w:tcMar>
              <w:top w:w="90" w:type="dxa"/>
              <w:left w:w="120" w:type="dxa"/>
              <w:bottom w:w="90" w:type="dxa"/>
              <w:right w:w="120" w:type="dxa"/>
            </w:tcMar>
          </w:tcPr>
          <w:p w14:paraId="3362ABFF">
            <w:pPr>
              <w:jc w:val="center"/>
              <w:rPr>
                <w:rFonts w:hint="eastAsia"/>
                <w:sz w:val="32"/>
                <w:szCs w:val="32"/>
              </w:rPr>
            </w:pPr>
            <w:r>
              <w:rPr>
                <w:rFonts w:ascii="Liberation Sans" w:hAnsi="Liberation Sans"/>
                <w:b/>
                <w:color w:val="FFFFFF"/>
                <w:sz w:val="32"/>
                <w:szCs w:val="32"/>
              </w:rPr>
              <w:t>4-guruh — “Kelajak egalari”</w:t>
            </w:r>
          </w:p>
        </w:tc>
      </w:tr>
      <w:tr w14:paraId="69720CAD">
        <w:tblPrEx>
          <w:tblCellMar>
            <w:top w:w="0" w:type="dxa"/>
            <w:left w:w="108" w:type="dxa"/>
            <w:bottom w:w="0" w:type="dxa"/>
            <w:right w:w="108" w:type="dxa"/>
          </w:tblCellMar>
        </w:tblPrEx>
        <w:trPr>
          <w:jc w:val="center"/>
        </w:trPr>
        <w:tc>
          <w:tcPr>
            <w:tcW w:w="10036" w:type="dxa"/>
            <w:tcBorders>
              <w:top w:val="single" w:color="9CCFC4" w:sz="6" w:space="0"/>
              <w:left w:val="single" w:color="9CCFC4" w:sz="6" w:space="0"/>
              <w:bottom w:val="single" w:color="9CCFC4" w:sz="6" w:space="0"/>
              <w:right w:val="single" w:color="9CCFC4" w:sz="6" w:space="0"/>
            </w:tcBorders>
            <w:shd w:val="clear" w:color="auto" w:fill="F3FAF8"/>
            <w:tcMar>
              <w:top w:w="110" w:type="dxa"/>
              <w:left w:w="140" w:type="dxa"/>
              <w:bottom w:w="110" w:type="dxa"/>
              <w:right w:w="140" w:type="dxa"/>
            </w:tcMar>
          </w:tcPr>
          <w:p w14:paraId="2C0F871B">
            <w:pPr>
              <w:jc w:val="both"/>
              <w:rPr>
                <w:rFonts w:hint="eastAsia"/>
                <w:sz w:val="32"/>
                <w:szCs w:val="32"/>
              </w:rPr>
            </w:pPr>
            <w:r>
              <w:rPr>
                <w:sz w:val="32"/>
                <w:szCs w:val="32"/>
              </w:rPr>
              <w:t>“Men O‘zbekiston ravnaqiga qanday hissa qo‘shaman?” mavzusida 7 banddan iborat yoshlar va’dasini tuzing va guruh nomidan taqdim eting.</w:t>
            </w:r>
          </w:p>
        </w:tc>
      </w:tr>
    </w:tbl>
    <w:p w14:paraId="376592B9">
      <w:pPr>
        <w:spacing w:after="40"/>
        <w:rPr>
          <w:rFonts w:hint="eastAsia"/>
          <w:sz w:val="32"/>
          <w:szCs w:val="32"/>
        </w:rPr>
      </w:pPr>
    </w:p>
    <w:p w14:paraId="2209E098">
      <w:pPr>
        <w:keepNext/>
        <w:spacing w:before="160" w:after="100"/>
        <w:rPr>
          <w:rFonts w:hint="eastAsia"/>
          <w:sz w:val="32"/>
          <w:szCs w:val="32"/>
        </w:rPr>
      </w:pPr>
      <w:r>
        <w:rPr>
          <w:rFonts w:ascii="Liberation Sans" w:hAnsi="Liberation Sans"/>
          <w:b/>
          <w:color w:val="006950"/>
          <w:sz w:val="32"/>
          <w:szCs w:val="32"/>
        </w:rPr>
        <w:t>ILOVA 2. “MENING FUQAROLIK VA’DAM” VARAQASI</w:t>
      </w:r>
    </w:p>
    <w:p w14:paraId="2DCA54CA">
      <w:pPr>
        <w:spacing w:after="120"/>
        <w:rPr>
          <w:rFonts w:hint="eastAsia"/>
          <w:sz w:val="32"/>
          <w:szCs w:val="32"/>
        </w:rPr>
      </w:pPr>
      <w:r>
        <w:rPr>
          <w:sz w:val="32"/>
          <w:szCs w:val="32"/>
        </w:rPr>
        <w:t>Men, ________________________________________, O‘zbekistonning yosh fuqarosi sifatida:</w:t>
      </w:r>
    </w:p>
    <w:p w14:paraId="7103BBB4">
      <w:pPr>
        <w:spacing w:after="80"/>
        <w:ind w:left="369" w:hanging="255"/>
        <w:jc w:val="both"/>
        <w:rPr>
          <w:rFonts w:hint="eastAsia"/>
          <w:sz w:val="32"/>
          <w:szCs w:val="32"/>
        </w:rPr>
      </w:pPr>
      <w:r>
        <w:rPr>
          <w:b/>
          <w:color w:val="006950"/>
          <w:sz w:val="32"/>
          <w:szCs w:val="32"/>
        </w:rPr>
        <w:t xml:space="preserve">□ </w:t>
      </w:r>
      <w:r>
        <w:rPr>
          <w:sz w:val="32"/>
          <w:szCs w:val="32"/>
        </w:rPr>
        <w:t>Vatanim tarixini o‘rganishga va davlat ramzlarini hurmat qilishga;</w:t>
      </w:r>
    </w:p>
    <w:p w14:paraId="4CDD1F95">
      <w:pPr>
        <w:spacing w:after="80"/>
        <w:ind w:left="369" w:hanging="255"/>
        <w:jc w:val="both"/>
        <w:rPr>
          <w:rFonts w:hint="eastAsia"/>
          <w:sz w:val="32"/>
          <w:szCs w:val="32"/>
        </w:rPr>
      </w:pPr>
      <w:r>
        <w:rPr>
          <w:b/>
          <w:color w:val="006950"/>
          <w:sz w:val="32"/>
          <w:szCs w:val="32"/>
        </w:rPr>
        <w:t xml:space="preserve">□ </w:t>
      </w:r>
      <w:r>
        <w:rPr>
          <w:sz w:val="32"/>
          <w:szCs w:val="32"/>
        </w:rPr>
        <w:t>maktabda puxta bilim olishga va o‘z ustimda ishlashga;</w:t>
      </w:r>
    </w:p>
    <w:p w14:paraId="767FAC3D">
      <w:pPr>
        <w:spacing w:after="80"/>
        <w:ind w:left="369" w:hanging="255"/>
        <w:jc w:val="both"/>
        <w:rPr>
          <w:rFonts w:hint="eastAsia"/>
          <w:sz w:val="32"/>
          <w:szCs w:val="32"/>
        </w:rPr>
      </w:pPr>
      <w:r>
        <w:rPr>
          <w:b/>
          <w:color w:val="006950"/>
          <w:sz w:val="32"/>
          <w:szCs w:val="32"/>
        </w:rPr>
        <w:t xml:space="preserve">□ </w:t>
      </w:r>
      <w:r>
        <w:rPr>
          <w:sz w:val="32"/>
          <w:szCs w:val="32"/>
        </w:rPr>
        <w:t>ota-ona, ustozlar va tengdoshlarimga hurmat bilan munosabatda bo‘lishga;</w:t>
      </w:r>
    </w:p>
    <w:p w14:paraId="7B9006B0">
      <w:pPr>
        <w:spacing w:after="80"/>
        <w:ind w:left="369" w:hanging="255"/>
        <w:jc w:val="both"/>
        <w:rPr>
          <w:rFonts w:hint="eastAsia"/>
          <w:sz w:val="32"/>
          <w:szCs w:val="32"/>
        </w:rPr>
      </w:pPr>
      <w:r>
        <w:rPr>
          <w:b/>
          <w:color w:val="006950"/>
          <w:sz w:val="32"/>
          <w:szCs w:val="32"/>
        </w:rPr>
        <w:t xml:space="preserve">□ </w:t>
      </w:r>
      <w:r>
        <w:rPr>
          <w:sz w:val="32"/>
          <w:szCs w:val="32"/>
        </w:rPr>
        <w:t>tabiatni, maktab va jamoat mulkini asrashga;</w:t>
      </w:r>
    </w:p>
    <w:p w14:paraId="270FA0C3">
      <w:pPr>
        <w:spacing w:after="80"/>
        <w:ind w:left="369" w:hanging="255"/>
        <w:jc w:val="both"/>
        <w:rPr>
          <w:rFonts w:hint="eastAsia"/>
          <w:sz w:val="32"/>
          <w:szCs w:val="32"/>
        </w:rPr>
      </w:pPr>
      <w:r>
        <w:rPr>
          <w:b/>
          <w:color w:val="006950"/>
          <w:sz w:val="32"/>
          <w:szCs w:val="32"/>
        </w:rPr>
        <w:t xml:space="preserve">□ </w:t>
      </w:r>
      <w:r>
        <w:rPr>
          <w:sz w:val="32"/>
          <w:szCs w:val="32"/>
        </w:rPr>
        <w:t>yolg‘on, befarqlik va zo‘ravonlikka qarshi turishga;</w:t>
      </w:r>
    </w:p>
    <w:p w14:paraId="3844A35C">
      <w:pPr>
        <w:spacing w:after="80"/>
        <w:ind w:left="369" w:hanging="255"/>
        <w:jc w:val="both"/>
        <w:rPr>
          <w:rFonts w:hint="eastAsia"/>
          <w:sz w:val="32"/>
          <w:szCs w:val="32"/>
        </w:rPr>
      </w:pPr>
      <w:r>
        <w:rPr>
          <w:b/>
          <w:color w:val="006950"/>
          <w:sz w:val="32"/>
          <w:szCs w:val="32"/>
        </w:rPr>
        <w:t xml:space="preserve">□ </w:t>
      </w:r>
      <w:r>
        <w:rPr>
          <w:sz w:val="32"/>
          <w:szCs w:val="32"/>
        </w:rPr>
        <w:t>tinchlik va millatlararo totuvlikni qadrlashga;</w:t>
      </w:r>
    </w:p>
    <w:p w14:paraId="5BF6E8CD">
      <w:pPr>
        <w:spacing w:after="80"/>
        <w:ind w:left="369" w:hanging="255"/>
        <w:jc w:val="both"/>
        <w:rPr>
          <w:rFonts w:hint="eastAsia"/>
          <w:sz w:val="32"/>
          <w:szCs w:val="32"/>
        </w:rPr>
      </w:pPr>
      <w:r>
        <w:rPr>
          <w:b/>
          <w:color w:val="006950"/>
          <w:sz w:val="32"/>
          <w:szCs w:val="32"/>
        </w:rPr>
        <w:t xml:space="preserve">□ </w:t>
      </w:r>
      <w:r>
        <w:rPr>
          <w:sz w:val="32"/>
          <w:szCs w:val="32"/>
        </w:rPr>
        <w:t>kelajakda halol mehnatim bilan yurt ravnaqiga hissa qo‘shishga intilaman.</w:t>
      </w:r>
    </w:p>
    <w:p w14:paraId="14D6CFEC">
      <w:pPr>
        <w:spacing w:after="60"/>
        <w:rPr>
          <w:rFonts w:hint="eastAsia"/>
          <w:sz w:val="32"/>
          <w:szCs w:val="32"/>
        </w:rPr>
      </w:pPr>
      <w:r>
        <w:rPr>
          <w:b/>
          <w:sz w:val="32"/>
          <w:szCs w:val="32"/>
        </w:rPr>
        <w:t>Sana: “___” __________ 2026-yil                  Imzo: _______________</w:t>
      </w:r>
    </w:p>
    <w:p w14:paraId="5A874EDA">
      <w:pPr>
        <w:keepNext/>
        <w:spacing w:before="160" w:after="100"/>
        <w:rPr>
          <w:rFonts w:hint="eastAsia"/>
          <w:sz w:val="32"/>
          <w:szCs w:val="32"/>
        </w:rPr>
      </w:pPr>
      <w:r>
        <w:rPr>
          <w:rFonts w:ascii="Liberation Sans" w:hAnsi="Liberation Sans"/>
          <w:b/>
          <w:color w:val="006950"/>
          <w:sz w:val="32"/>
          <w:szCs w:val="32"/>
        </w:rPr>
        <w:t>ILOVA 3. OCHIQ DARS TAHLILI UCHUN QISQA VARAQ</w:t>
      </w:r>
    </w:p>
    <w:tbl>
      <w:tblPr>
        <w:tblStyle w:val="12"/>
        <w:tblW w:w="0" w:type="auto"/>
        <w:jc w:val="center"/>
        <w:tblLayout w:type="fixed"/>
        <w:tblCellMar>
          <w:top w:w="0" w:type="dxa"/>
          <w:left w:w="108" w:type="dxa"/>
          <w:bottom w:w="0" w:type="dxa"/>
          <w:right w:w="108" w:type="dxa"/>
        </w:tblCellMar>
      </w:tblPr>
      <w:tblGrid>
        <w:gridCol w:w="4649"/>
        <w:gridCol w:w="5102"/>
      </w:tblGrid>
      <w:tr w14:paraId="14774AEE">
        <w:tblPrEx>
          <w:tblCellMar>
            <w:top w:w="0" w:type="dxa"/>
            <w:left w:w="108" w:type="dxa"/>
            <w:bottom w:w="0" w:type="dxa"/>
            <w:right w:w="108" w:type="dxa"/>
          </w:tblCellMar>
        </w:tblPrEx>
        <w:trPr>
          <w:jc w:val="center"/>
        </w:trPr>
        <w:tc>
          <w:tcPr>
            <w:tcW w:w="4649" w:type="dxa"/>
            <w:tcBorders>
              <w:top w:val="single" w:color="9CCFC4" w:sz="4" w:space="0"/>
              <w:left w:val="single" w:color="9CCFC4" w:sz="4" w:space="0"/>
              <w:bottom w:val="single" w:color="9CCFC4" w:sz="4" w:space="0"/>
              <w:right w:val="single" w:color="9CCFC4" w:sz="4" w:space="0"/>
            </w:tcBorders>
            <w:shd w:val="clear" w:color="auto" w:fill="F3FAF8"/>
            <w:tcMar>
              <w:top w:w="90" w:type="dxa"/>
              <w:left w:w="100" w:type="dxa"/>
              <w:bottom w:w="90" w:type="dxa"/>
              <w:right w:w="100" w:type="dxa"/>
            </w:tcMar>
          </w:tcPr>
          <w:p w14:paraId="009D322C">
            <w:pPr>
              <w:spacing w:after="0"/>
              <w:rPr>
                <w:rFonts w:hint="eastAsia"/>
                <w:sz w:val="32"/>
                <w:szCs w:val="32"/>
              </w:rPr>
            </w:pPr>
            <w:r>
              <w:rPr>
                <w:b/>
                <w:sz w:val="32"/>
                <w:szCs w:val="32"/>
              </w:rPr>
              <w:t>Dars maqsadiga erishildi</w:t>
            </w:r>
          </w:p>
        </w:tc>
        <w:tc>
          <w:tcPr>
            <w:tcW w:w="5102" w:type="dxa"/>
            <w:tcBorders>
              <w:top w:val="single" w:color="9CCFC4" w:sz="4" w:space="0"/>
              <w:left w:val="single" w:color="9CCFC4" w:sz="4" w:space="0"/>
              <w:bottom w:val="single" w:color="9CCFC4" w:sz="4" w:space="0"/>
              <w:right w:val="single" w:color="9CCFC4" w:sz="4" w:space="0"/>
            </w:tcBorders>
            <w:shd w:val="clear" w:color="auto" w:fill="F3FAF8"/>
            <w:tcMar>
              <w:top w:w="90" w:type="dxa"/>
              <w:left w:w="100" w:type="dxa"/>
              <w:bottom w:w="90" w:type="dxa"/>
              <w:right w:w="100" w:type="dxa"/>
            </w:tcMar>
          </w:tcPr>
          <w:p w14:paraId="003F82AC">
            <w:pPr>
              <w:spacing w:after="0"/>
              <w:rPr>
                <w:rFonts w:hint="eastAsia"/>
                <w:sz w:val="32"/>
                <w:szCs w:val="32"/>
              </w:rPr>
            </w:pPr>
            <w:r>
              <w:rPr>
                <w:sz w:val="32"/>
                <w:szCs w:val="32"/>
              </w:rPr>
              <w:t>Ha / Qisman / Yo‘q</w:t>
            </w:r>
          </w:p>
        </w:tc>
      </w:tr>
      <w:tr w14:paraId="1A2BE037">
        <w:tblPrEx>
          <w:tblCellMar>
            <w:top w:w="0" w:type="dxa"/>
            <w:left w:w="108" w:type="dxa"/>
            <w:bottom w:w="0" w:type="dxa"/>
            <w:right w:w="108" w:type="dxa"/>
          </w:tblCellMar>
        </w:tblPrEx>
        <w:trPr>
          <w:jc w:val="center"/>
        </w:trPr>
        <w:tc>
          <w:tcPr>
            <w:tcW w:w="4649" w:type="dxa"/>
            <w:tcBorders>
              <w:top w:val="single" w:color="9CCFC4" w:sz="4" w:space="0"/>
              <w:left w:val="single" w:color="9CCFC4" w:sz="4" w:space="0"/>
              <w:bottom w:val="single" w:color="9CCFC4" w:sz="4" w:space="0"/>
              <w:right w:val="single" w:color="9CCFC4" w:sz="4" w:space="0"/>
            </w:tcBorders>
            <w:shd w:val="clear" w:color="auto" w:fill="FFFFFF"/>
            <w:tcMar>
              <w:top w:w="90" w:type="dxa"/>
              <w:left w:w="100" w:type="dxa"/>
              <w:bottom w:w="90" w:type="dxa"/>
              <w:right w:w="100" w:type="dxa"/>
            </w:tcMar>
          </w:tcPr>
          <w:p w14:paraId="7F68C280">
            <w:pPr>
              <w:spacing w:after="0"/>
              <w:rPr>
                <w:rFonts w:hint="eastAsia"/>
                <w:sz w:val="32"/>
                <w:szCs w:val="32"/>
              </w:rPr>
            </w:pPr>
            <w:r>
              <w:rPr>
                <w:b/>
                <w:sz w:val="32"/>
                <w:szCs w:val="32"/>
              </w:rPr>
              <w:t>O‘quvchilar faolligi</w:t>
            </w:r>
          </w:p>
        </w:tc>
        <w:tc>
          <w:tcPr>
            <w:tcW w:w="5102" w:type="dxa"/>
            <w:tcBorders>
              <w:top w:val="single" w:color="9CCFC4" w:sz="4" w:space="0"/>
              <w:left w:val="single" w:color="9CCFC4" w:sz="4" w:space="0"/>
              <w:bottom w:val="single" w:color="9CCFC4" w:sz="4" w:space="0"/>
              <w:right w:val="single" w:color="9CCFC4" w:sz="4" w:space="0"/>
            </w:tcBorders>
            <w:shd w:val="clear" w:color="auto" w:fill="FFFFFF"/>
            <w:tcMar>
              <w:top w:w="90" w:type="dxa"/>
              <w:left w:w="100" w:type="dxa"/>
              <w:bottom w:w="90" w:type="dxa"/>
              <w:right w:w="100" w:type="dxa"/>
            </w:tcMar>
          </w:tcPr>
          <w:p w14:paraId="3026BFCE">
            <w:pPr>
              <w:spacing w:after="0"/>
              <w:rPr>
                <w:rFonts w:hint="eastAsia"/>
                <w:sz w:val="32"/>
                <w:szCs w:val="32"/>
              </w:rPr>
            </w:pPr>
            <w:r>
              <w:rPr>
                <w:sz w:val="32"/>
                <w:szCs w:val="32"/>
              </w:rPr>
              <w:t>Yuqori / O‘rta / Past</w:t>
            </w:r>
          </w:p>
        </w:tc>
      </w:tr>
      <w:tr w14:paraId="6E8C34AE">
        <w:tblPrEx>
          <w:tblCellMar>
            <w:top w:w="0" w:type="dxa"/>
            <w:left w:w="108" w:type="dxa"/>
            <w:bottom w:w="0" w:type="dxa"/>
            <w:right w:w="108" w:type="dxa"/>
          </w:tblCellMar>
        </w:tblPrEx>
        <w:trPr>
          <w:jc w:val="center"/>
        </w:trPr>
        <w:tc>
          <w:tcPr>
            <w:tcW w:w="4649" w:type="dxa"/>
            <w:tcBorders>
              <w:top w:val="single" w:color="9CCFC4" w:sz="4" w:space="0"/>
              <w:left w:val="single" w:color="9CCFC4" w:sz="4" w:space="0"/>
              <w:bottom w:val="single" w:color="9CCFC4" w:sz="4" w:space="0"/>
              <w:right w:val="single" w:color="9CCFC4" w:sz="4" w:space="0"/>
            </w:tcBorders>
            <w:shd w:val="clear" w:color="auto" w:fill="F3FAF8"/>
            <w:tcMar>
              <w:top w:w="90" w:type="dxa"/>
              <w:left w:w="100" w:type="dxa"/>
              <w:bottom w:w="90" w:type="dxa"/>
              <w:right w:w="100" w:type="dxa"/>
            </w:tcMar>
          </w:tcPr>
          <w:p w14:paraId="1F8A2D92">
            <w:pPr>
              <w:spacing w:after="0"/>
              <w:rPr>
                <w:rFonts w:hint="eastAsia"/>
                <w:sz w:val="32"/>
                <w:szCs w:val="32"/>
              </w:rPr>
            </w:pPr>
            <w:r>
              <w:rPr>
                <w:b/>
                <w:sz w:val="32"/>
                <w:szCs w:val="32"/>
              </w:rPr>
              <w:t>Guruhli ish samaradorligi</w:t>
            </w:r>
          </w:p>
        </w:tc>
        <w:tc>
          <w:tcPr>
            <w:tcW w:w="5102" w:type="dxa"/>
            <w:tcBorders>
              <w:top w:val="single" w:color="9CCFC4" w:sz="4" w:space="0"/>
              <w:left w:val="single" w:color="9CCFC4" w:sz="4" w:space="0"/>
              <w:bottom w:val="single" w:color="9CCFC4" w:sz="4" w:space="0"/>
              <w:right w:val="single" w:color="9CCFC4" w:sz="4" w:space="0"/>
            </w:tcBorders>
            <w:shd w:val="clear" w:color="auto" w:fill="F3FAF8"/>
            <w:tcMar>
              <w:top w:w="90" w:type="dxa"/>
              <w:left w:w="100" w:type="dxa"/>
              <w:bottom w:w="90" w:type="dxa"/>
              <w:right w:w="100" w:type="dxa"/>
            </w:tcMar>
          </w:tcPr>
          <w:p w14:paraId="3D71229B">
            <w:pPr>
              <w:spacing w:after="0"/>
              <w:rPr>
                <w:rFonts w:hint="eastAsia"/>
                <w:sz w:val="32"/>
                <w:szCs w:val="32"/>
              </w:rPr>
            </w:pPr>
            <w:r>
              <w:rPr>
                <w:sz w:val="32"/>
                <w:szCs w:val="32"/>
              </w:rPr>
              <w:t>Yuqori / O‘rta / Past</w:t>
            </w:r>
          </w:p>
        </w:tc>
      </w:tr>
      <w:tr w14:paraId="771B6954">
        <w:tblPrEx>
          <w:tblCellMar>
            <w:top w:w="0" w:type="dxa"/>
            <w:left w:w="108" w:type="dxa"/>
            <w:bottom w:w="0" w:type="dxa"/>
            <w:right w:w="108" w:type="dxa"/>
          </w:tblCellMar>
        </w:tblPrEx>
        <w:trPr>
          <w:jc w:val="center"/>
        </w:trPr>
        <w:tc>
          <w:tcPr>
            <w:tcW w:w="4649" w:type="dxa"/>
            <w:tcBorders>
              <w:top w:val="single" w:color="9CCFC4" w:sz="4" w:space="0"/>
              <w:left w:val="single" w:color="9CCFC4" w:sz="4" w:space="0"/>
              <w:bottom w:val="single" w:color="9CCFC4" w:sz="4" w:space="0"/>
              <w:right w:val="single" w:color="9CCFC4" w:sz="4" w:space="0"/>
            </w:tcBorders>
            <w:shd w:val="clear" w:color="auto" w:fill="FFFFFF"/>
            <w:tcMar>
              <w:top w:w="90" w:type="dxa"/>
              <w:left w:w="100" w:type="dxa"/>
              <w:bottom w:w="90" w:type="dxa"/>
              <w:right w:w="100" w:type="dxa"/>
            </w:tcMar>
          </w:tcPr>
          <w:p w14:paraId="05F3BFD6">
            <w:pPr>
              <w:spacing w:after="0"/>
              <w:rPr>
                <w:rFonts w:hint="eastAsia"/>
                <w:sz w:val="32"/>
                <w:szCs w:val="32"/>
              </w:rPr>
            </w:pPr>
            <w:r>
              <w:rPr>
                <w:b/>
                <w:sz w:val="32"/>
                <w:szCs w:val="32"/>
              </w:rPr>
              <w:t>Vaqtdan foydalanish</w:t>
            </w:r>
          </w:p>
        </w:tc>
        <w:tc>
          <w:tcPr>
            <w:tcW w:w="5102" w:type="dxa"/>
            <w:tcBorders>
              <w:top w:val="single" w:color="9CCFC4" w:sz="4" w:space="0"/>
              <w:left w:val="single" w:color="9CCFC4" w:sz="4" w:space="0"/>
              <w:bottom w:val="single" w:color="9CCFC4" w:sz="4" w:space="0"/>
              <w:right w:val="single" w:color="9CCFC4" w:sz="4" w:space="0"/>
            </w:tcBorders>
            <w:shd w:val="clear" w:color="auto" w:fill="FFFFFF"/>
            <w:tcMar>
              <w:top w:w="90" w:type="dxa"/>
              <w:left w:w="100" w:type="dxa"/>
              <w:bottom w:w="90" w:type="dxa"/>
              <w:right w:w="100" w:type="dxa"/>
            </w:tcMar>
          </w:tcPr>
          <w:p w14:paraId="50E3492A">
            <w:pPr>
              <w:spacing w:after="0"/>
              <w:rPr>
                <w:rFonts w:hint="eastAsia"/>
                <w:sz w:val="32"/>
                <w:szCs w:val="32"/>
              </w:rPr>
            </w:pPr>
            <w:r>
              <w:rPr>
                <w:sz w:val="32"/>
                <w:szCs w:val="32"/>
              </w:rPr>
              <w:t>Samarali / Qisman / Yetarli emas</w:t>
            </w:r>
          </w:p>
        </w:tc>
      </w:tr>
      <w:tr w14:paraId="5E73197D">
        <w:tblPrEx>
          <w:tblCellMar>
            <w:top w:w="0" w:type="dxa"/>
            <w:left w:w="108" w:type="dxa"/>
            <w:bottom w:w="0" w:type="dxa"/>
            <w:right w:w="108" w:type="dxa"/>
          </w:tblCellMar>
        </w:tblPrEx>
        <w:trPr>
          <w:jc w:val="center"/>
        </w:trPr>
        <w:tc>
          <w:tcPr>
            <w:tcW w:w="4649" w:type="dxa"/>
            <w:tcBorders>
              <w:top w:val="single" w:color="9CCFC4" w:sz="4" w:space="0"/>
              <w:left w:val="single" w:color="9CCFC4" w:sz="4" w:space="0"/>
              <w:bottom w:val="single" w:color="9CCFC4" w:sz="4" w:space="0"/>
              <w:right w:val="single" w:color="9CCFC4" w:sz="4" w:space="0"/>
            </w:tcBorders>
            <w:shd w:val="clear" w:color="auto" w:fill="F3FAF8"/>
            <w:tcMar>
              <w:top w:w="90" w:type="dxa"/>
              <w:left w:w="100" w:type="dxa"/>
              <w:bottom w:w="90" w:type="dxa"/>
              <w:right w:w="100" w:type="dxa"/>
            </w:tcMar>
          </w:tcPr>
          <w:p w14:paraId="7BA00174">
            <w:pPr>
              <w:spacing w:after="0"/>
              <w:rPr>
                <w:rFonts w:hint="eastAsia"/>
                <w:sz w:val="32"/>
                <w:szCs w:val="32"/>
              </w:rPr>
            </w:pPr>
            <w:r>
              <w:rPr>
                <w:b/>
                <w:sz w:val="32"/>
                <w:szCs w:val="32"/>
              </w:rPr>
              <w:t>Eng muvaffaqiyatli usul</w:t>
            </w:r>
          </w:p>
        </w:tc>
        <w:tc>
          <w:tcPr>
            <w:tcW w:w="5102" w:type="dxa"/>
            <w:tcBorders>
              <w:top w:val="single" w:color="9CCFC4" w:sz="4" w:space="0"/>
              <w:left w:val="single" w:color="9CCFC4" w:sz="4" w:space="0"/>
              <w:bottom w:val="single" w:color="9CCFC4" w:sz="4" w:space="0"/>
              <w:right w:val="single" w:color="9CCFC4" w:sz="4" w:space="0"/>
            </w:tcBorders>
            <w:shd w:val="clear" w:color="auto" w:fill="F3FAF8"/>
            <w:tcMar>
              <w:top w:w="90" w:type="dxa"/>
              <w:left w:w="100" w:type="dxa"/>
              <w:bottom w:w="90" w:type="dxa"/>
              <w:right w:w="100" w:type="dxa"/>
            </w:tcMar>
          </w:tcPr>
          <w:p w14:paraId="0CF51C28">
            <w:pPr>
              <w:spacing w:after="0"/>
              <w:rPr>
                <w:rFonts w:hint="eastAsia"/>
                <w:sz w:val="32"/>
                <w:szCs w:val="32"/>
              </w:rPr>
            </w:pPr>
            <w:r>
              <w:rPr>
                <w:sz w:val="32"/>
                <w:szCs w:val="32"/>
              </w:rPr>
              <w:t>__________________________________</w:t>
            </w:r>
          </w:p>
        </w:tc>
      </w:tr>
      <w:tr w14:paraId="4D895FB0">
        <w:tblPrEx>
          <w:tblCellMar>
            <w:top w:w="0" w:type="dxa"/>
            <w:left w:w="108" w:type="dxa"/>
            <w:bottom w:w="0" w:type="dxa"/>
            <w:right w:w="108" w:type="dxa"/>
          </w:tblCellMar>
        </w:tblPrEx>
        <w:trPr>
          <w:jc w:val="center"/>
        </w:trPr>
        <w:tc>
          <w:tcPr>
            <w:tcW w:w="4649" w:type="dxa"/>
            <w:tcBorders>
              <w:top w:val="single" w:color="9CCFC4" w:sz="4" w:space="0"/>
              <w:left w:val="single" w:color="9CCFC4" w:sz="4" w:space="0"/>
              <w:bottom w:val="single" w:color="9CCFC4" w:sz="4" w:space="0"/>
              <w:right w:val="single" w:color="9CCFC4" w:sz="4" w:space="0"/>
            </w:tcBorders>
            <w:shd w:val="clear" w:color="auto" w:fill="FFFFFF"/>
            <w:tcMar>
              <w:top w:w="90" w:type="dxa"/>
              <w:left w:w="100" w:type="dxa"/>
              <w:bottom w:w="90" w:type="dxa"/>
              <w:right w:w="100" w:type="dxa"/>
            </w:tcMar>
          </w:tcPr>
          <w:p w14:paraId="19F571EA">
            <w:pPr>
              <w:spacing w:after="0"/>
              <w:rPr>
                <w:rFonts w:hint="eastAsia"/>
                <w:sz w:val="32"/>
                <w:szCs w:val="32"/>
              </w:rPr>
            </w:pPr>
            <w:r>
              <w:rPr>
                <w:b/>
                <w:sz w:val="32"/>
                <w:szCs w:val="32"/>
              </w:rPr>
              <w:t>Takomillashtirish zarur bo‘lgan jihat</w:t>
            </w:r>
          </w:p>
        </w:tc>
        <w:tc>
          <w:tcPr>
            <w:tcW w:w="5102" w:type="dxa"/>
            <w:tcBorders>
              <w:top w:val="single" w:color="9CCFC4" w:sz="4" w:space="0"/>
              <w:left w:val="single" w:color="9CCFC4" w:sz="4" w:space="0"/>
              <w:bottom w:val="single" w:color="9CCFC4" w:sz="4" w:space="0"/>
              <w:right w:val="single" w:color="9CCFC4" w:sz="4" w:space="0"/>
            </w:tcBorders>
            <w:shd w:val="clear" w:color="auto" w:fill="FFFFFF"/>
            <w:tcMar>
              <w:top w:w="90" w:type="dxa"/>
              <w:left w:w="100" w:type="dxa"/>
              <w:bottom w:w="90" w:type="dxa"/>
              <w:right w:w="100" w:type="dxa"/>
            </w:tcMar>
          </w:tcPr>
          <w:p w14:paraId="63DD6C5B">
            <w:pPr>
              <w:spacing w:after="0"/>
              <w:rPr>
                <w:rFonts w:hint="eastAsia"/>
                <w:sz w:val="32"/>
                <w:szCs w:val="32"/>
              </w:rPr>
            </w:pPr>
            <w:r>
              <w:rPr>
                <w:sz w:val="32"/>
                <w:szCs w:val="32"/>
              </w:rPr>
              <w:t>__________________________________</w:t>
            </w:r>
          </w:p>
        </w:tc>
      </w:tr>
    </w:tbl>
    <w:p w14:paraId="263A7A3E">
      <w:pPr>
        <w:spacing w:before="280"/>
        <w:rPr>
          <w:rFonts w:hint="eastAsia"/>
          <w:sz w:val="32"/>
          <w:szCs w:val="32"/>
        </w:rPr>
      </w:pPr>
    </w:p>
    <w:tbl>
      <w:tblPr>
        <w:tblStyle w:val="12"/>
        <w:tblW w:w="0" w:type="auto"/>
        <w:jc w:val="center"/>
        <w:tblLayout w:type="fixed"/>
        <w:tblCellMar>
          <w:top w:w="0" w:type="dxa"/>
          <w:left w:w="108" w:type="dxa"/>
          <w:bottom w:w="0" w:type="dxa"/>
          <w:right w:w="108" w:type="dxa"/>
        </w:tblCellMar>
      </w:tblPr>
      <w:tblGrid>
        <w:gridCol w:w="5018"/>
        <w:gridCol w:w="5018"/>
      </w:tblGrid>
      <w:tr w14:paraId="5B05B7EF">
        <w:tblPrEx>
          <w:tblCellMar>
            <w:top w:w="0" w:type="dxa"/>
            <w:left w:w="108" w:type="dxa"/>
            <w:bottom w:w="0" w:type="dxa"/>
            <w:right w:w="108" w:type="dxa"/>
          </w:tblCellMar>
        </w:tblPrEx>
        <w:trPr>
          <w:jc w:val="center"/>
        </w:trPr>
        <w:tc>
          <w:tcPr>
            <w:tcW w:w="5018" w:type="dxa"/>
            <w:tcMar>
              <w:top w:w="50" w:type="dxa"/>
              <w:left w:w="100" w:type="dxa"/>
              <w:bottom w:w="50" w:type="dxa"/>
              <w:right w:w="100" w:type="dxa"/>
            </w:tcMar>
          </w:tcPr>
          <w:p w14:paraId="72664933">
            <w:pPr>
              <w:rPr>
                <w:rFonts w:hint="eastAsia"/>
                <w:sz w:val="32"/>
                <w:szCs w:val="32"/>
              </w:rPr>
            </w:pPr>
            <w:r>
              <w:rPr>
                <w:sz w:val="32"/>
                <w:szCs w:val="32"/>
              </w:rPr>
              <w:t>O‘qituvchi: _______________________</w:t>
            </w:r>
          </w:p>
        </w:tc>
        <w:tc>
          <w:tcPr>
            <w:tcW w:w="5018" w:type="dxa"/>
            <w:tcMar>
              <w:top w:w="50" w:type="dxa"/>
              <w:left w:w="100" w:type="dxa"/>
              <w:bottom w:w="50" w:type="dxa"/>
              <w:right w:w="100" w:type="dxa"/>
            </w:tcMar>
          </w:tcPr>
          <w:p w14:paraId="5FDFE37B">
            <w:pPr>
              <w:rPr>
                <w:rFonts w:hint="eastAsia"/>
                <w:sz w:val="32"/>
                <w:szCs w:val="32"/>
              </w:rPr>
            </w:pPr>
            <w:r>
              <w:rPr>
                <w:sz w:val="32"/>
                <w:szCs w:val="32"/>
              </w:rPr>
              <w:t>Sana: “___” __________ 2026-yil</w:t>
            </w:r>
          </w:p>
        </w:tc>
      </w:tr>
      <w:tr w14:paraId="49BF7BF9">
        <w:tblPrEx>
          <w:tblCellMar>
            <w:top w:w="0" w:type="dxa"/>
            <w:left w:w="108" w:type="dxa"/>
            <w:bottom w:w="0" w:type="dxa"/>
            <w:right w:w="108" w:type="dxa"/>
          </w:tblCellMar>
        </w:tblPrEx>
        <w:trPr>
          <w:jc w:val="center"/>
        </w:trPr>
        <w:tc>
          <w:tcPr>
            <w:tcW w:w="5018" w:type="dxa"/>
            <w:tcMar>
              <w:top w:w="50" w:type="dxa"/>
              <w:left w:w="100" w:type="dxa"/>
              <w:bottom w:w="50" w:type="dxa"/>
              <w:right w:w="100" w:type="dxa"/>
            </w:tcMar>
          </w:tcPr>
          <w:p w14:paraId="111033FD">
            <w:pPr>
              <w:rPr>
                <w:rFonts w:hint="eastAsia"/>
                <w:sz w:val="32"/>
                <w:szCs w:val="32"/>
              </w:rPr>
            </w:pPr>
            <w:r>
              <w:rPr>
                <w:b/>
                <w:sz w:val="32"/>
                <w:szCs w:val="32"/>
              </w:rPr>
              <w:t>MMIBDO‘: _________________________</w:t>
            </w:r>
          </w:p>
        </w:tc>
        <w:tc>
          <w:tcPr>
            <w:tcW w:w="5018" w:type="dxa"/>
            <w:tcMar>
              <w:top w:w="50" w:type="dxa"/>
              <w:left w:w="100" w:type="dxa"/>
              <w:bottom w:w="50" w:type="dxa"/>
              <w:right w:w="100" w:type="dxa"/>
            </w:tcMar>
          </w:tcPr>
          <w:p w14:paraId="35070F98">
            <w:pPr>
              <w:rPr>
                <w:rFonts w:hint="eastAsia"/>
                <w:sz w:val="32"/>
                <w:szCs w:val="32"/>
              </w:rPr>
            </w:pPr>
            <w:r>
              <w:rPr>
                <w:b/>
                <w:sz w:val="32"/>
                <w:szCs w:val="32"/>
              </w:rPr>
              <w:t>Imzo: ___________________________</w:t>
            </w:r>
          </w:p>
        </w:tc>
      </w:tr>
    </w:tbl>
    <w:p w14:paraId="24E74141">
      <w:pPr>
        <w:rPr>
          <w:rFonts w:hint="eastAsia"/>
          <w:lang w:val="uz-Cyrl-UZ"/>
        </w:rPr>
      </w:pPr>
    </w:p>
    <w:sectPr>
      <w:headerReference r:id="rId5" w:type="default"/>
      <w:footerReference r:id="rId6" w:type="default"/>
      <w:pgSz w:w="11906" w:h="16838"/>
      <w:pgMar w:top="822" w:right="935" w:bottom="822" w:left="935" w:header="397" w:footer="39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modern"/>
    <w:pitch w:val="default"/>
    <w:sig w:usb0="E00002FF" w:usb1="6AC7FDFB" w:usb2="08000012" w:usb3="00000000" w:csb0="4002009F" w:csb1="DFD70000"/>
  </w:font>
  <w:font w:name="Liberation Serif">
    <w:altName w:val="Times New Roman"/>
    <w:panose1 w:val="00000000000000000000"/>
    <w:charset w:val="00"/>
    <w:family w:val="roman"/>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Liberation Sans">
    <w:altName w:val="Arial"/>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12162">
    <w:pPr>
      <w:jc w:val="center"/>
      <w:rPr>
        <w:rFonts w:hint="eastAsia"/>
      </w:rPr>
    </w:pPr>
    <w:r>
      <w:rPr>
        <w:color w:val="505050"/>
        <w:sz w:val="20"/>
      </w:rPr>
      <w:t xml:space="preserve">— </w:t>
    </w:r>
    <w:r>
      <w:rPr>
        <w:color w:val="505050"/>
        <w:sz w:val="20"/>
      </w:rPr>
      <w:fldChar w:fldCharType="begin"/>
    </w:r>
    <w:r>
      <w:rPr>
        <w:color w:val="505050"/>
        <w:sz w:val="20"/>
      </w:rPr>
      <w:instrText xml:space="preserve"> PAGE </w:instrText>
    </w:r>
    <w:r>
      <w:rPr>
        <w:color w:val="505050"/>
        <w:sz w:val="20"/>
      </w:rPr>
      <w:fldChar w:fldCharType="separate"/>
    </w:r>
    <w:r>
      <w:rPr>
        <w:rFonts w:hint="eastAsia"/>
        <w:color w:val="505050"/>
        <w:sz w:val="20"/>
      </w:rPr>
      <w:t>16</w:t>
    </w:r>
    <w:r>
      <w:rPr>
        <w:color w:val="505050"/>
        <w:sz w:val="20"/>
      </w:rPr>
      <w:fldChar w:fldCharType="end"/>
    </w:r>
    <w:r>
      <w:rPr>
        <w:color w:val="505050"/>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393DF">
    <w:pPr>
      <w:pStyle w:val="21"/>
      <w:rPr>
        <w:rFonts w:hint="eastAsia"/>
      </w:rPr>
    </w:pPr>
  </w:p>
  <w:tbl>
    <w:tblPr>
      <w:tblStyle w:val="12"/>
      <w:tblW w:w="0" w:type="auto"/>
      <w:jc w:val="center"/>
      <w:tblLayout w:type="autofit"/>
      <w:tblCellMar>
        <w:top w:w="0" w:type="dxa"/>
        <w:left w:w="108" w:type="dxa"/>
        <w:bottom w:w="0" w:type="dxa"/>
        <w:right w:w="108" w:type="dxa"/>
      </w:tblCellMar>
    </w:tblPr>
    <w:tblGrid>
      <w:gridCol w:w="3345"/>
      <w:gridCol w:w="3345"/>
      <w:gridCol w:w="3345"/>
    </w:tblGrid>
    <w:tr w14:paraId="3D401649">
      <w:tblPrEx>
        <w:tblCellMar>
          <w:top w:w="0" w:type="dxa"/>
          <w:left w:w="108" w:type="dxa"/>
          <w:bottom w:w="0" w:type="dxa"/>
          <w:right w:w="108" w:type="dxa"/>
        </w:tblCellMar>
      </w:tblPrEx>
      <w:trPr>
        <w:jc w:val="center"/>
      </w:trPr>
      <w:tc>
        <w:tcPr>
          <w:tcW w:w="3345" w:type="dxa"/>
          <w:shd w:val="clear" w:color="auto" w:fill="19A7CE"/>
          <w:tcMar>
            <w:top w:w="40" w:type="dxa"/>
            <w:left w:w="60" w:type="dxa"/>
            <w:bottom w:w="40" w:type="dxa"/>
            <w:right w:w="60" w:type="dxa"/>
          </w:tcMar>
        </w:tcPr>
        <w:p w14:paraId="2689417C">
          <w:pPr>
            <w:jc w:val="center"/>
            <w:rPr>
              <w:rFonts w:hint="eastAsia"/>
            </w:rPr>
          </w:pPr>
          <w:r>
            <w:rPr>
              <w:rFonts w:ascii="Liberation Sans" w:hAnsi="Liberation Sans"/>
              <w:b/>
              <w:color w:val="FFFFFF"/>
              <w:sz w:val="18"/>
            </w:rPr>
            <w:t>O‘ZBEKISTON</w:t>
          </w:r>
        </w:p>
      </w:tc>
      <w:tc>
        <w:tcPr>
          <w:tcW w:w="3345" w:type="dxa"/>
          <w:shd w:val="clear" w:color="auto" w:fill="FFFFFF"/>
          <w:tcMar>
            <w:top w:w="40" w:type="dxa"/>
            <w:left w:w="60" w:type="dxa"/>
            <w:bottom w:w="40" w:type="dxa"/>
            <w:right w:w="60" w:type="dxa"/>
          </w:tcMar>
        </w:tcPr>
        <w:p w14:paraId="7A6EE46A">
          <w:pPr>
            <w:jc w:val="center"/>
            <w:rPr>
              <w:rFonts w:hint="eastAsia"/>
            </w:rPr>
          </w:pPr>
          <w:r>
            <w:rPr>
              <w:rFonts w:ascii="Liberation Sans" w:hAnsi="Liberation Sans"/>
              <w:b/>
              <w:color w:val="006950"/>
              <w:sz w:val="20"/>
            </w:rPr>
            <w:t>MUSTAQILLIKNING 35 YILLIGI</w:t>
          </w:r>
        </w:p>
      </w:tc>
      <w:tc>
        <w:tcPr>
          <w:tcW w:w="3345" w:type="dxa"/>
          <w:shd w:val="clear" w:color="auto" w:fill="38A85B"/>
          <w:tcMar>
            <w:top w:w="40" w:type="dxa"/>
            <w:left w:w="60" w:type="dxa"/>
            <w:bottom w:w="40" w:type="dxa"/>
            <w:right w:w="60" w:type="dxa"/>
          </w:tcMar>
        </w:tcPr>
        <w:p w14:paraId="53C4961D">
          <w:pPr>
            <w:jc w:val="center"/>
            <w:rPr>
              <w:rFonts w:hint="eastAsia"/>
            </w:rPr>
          </w:pPr>
          <w:r>
            <w:rPr>
              <w:rFonts w:ascii="Liberation Sans" w:hAnsi="Liberation Sans"/>
              <w:b/>
              <w:color w:val="FFFFFF"/>
              <w:sz w:val="18"/>
            </w:rPr>
            <w:t>8-SINF</w:t>
          </w:r>
        </w:p>
      </w:tc>
    </w:tr>
  </w:tbl>
  <w:p w14:paraId="687385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79AD"/>
    <w:rsid w:val="0006063C"/>
    <w:rsid w:val="000639A8"/>
    <w:rsid w:val="0015074B"/>
    <w:rsid w:val="001F58B0"/>
    <w:rsid w:val="00217DFB"/>
    <w:rsid w:val="00273151"/>
    <w:rsid w:val="0029639D"/>
    <w:rsid w:val="00326F90"/>
    <w:rsid w:val="00332433"/>
    <w:rsid w:val="0033523A"/>
    <w:rsid w:val="00335FBC"/>
    <w:rsid w:val="0038364F"/>
    <w:rsid w:val="003E4705"/>
    <w:rsid w:val="004C2525"/>
    <w:rsid w:val="0051140C"/>
    <w:rsid w:val="006C524F"/>
    <w:rsid w:val="007B7788"/>
    <w:rsid w:val="008912E7"/>
    <w:rsid w:val="008A36AC"/>
    <w:rsid w:val="009631D6"/>
    <w:rsid w:val="009F6C79"/>
    <w:rsid w:val="00AA1D8D"/>
    <w:rsid w:val="00AA54B1"/>
    <w:rsid w:val="00B47730"/>
    <w:rsid w:val="00BC36CB"/>
    <w:rsid w:val="00BC51D4"/>
    <w:rsid w:val="00C074B6"/>
    <w:rsid w:val="00CB0664"/>
    <w:rsid w:val="00DF18BD"/>
    <w:rsid w:val="00F6679F"/>
    <w:rsid w:val="00FC693F"/>
    <w:rsid w:val="40E74B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Liberation Serif" w:hAnsi="Liberation Serif" w:eastAsia="MS Mincho" w:cs="Times New Roman"/>
      <w:sz w:val="28"/>
      <w:szCs w:val="22"/>
      <w:lang w:val="en-US" w:eastAsia="en-US" w:bidi="ar-SA"/>
    </w:rPr>
  </w:style>
  <w:style w:type="paragraph" w:styleId="2">
    <w:name w:val="heading 1"/>
    <w:basedOn w:val="1"/>
    <w:next w:val="1"/>
    <w:link w:val="42"/>
    <w:qFormat/>
    <w:uiPriority w:val="9"/>
    <w:pPr>
      <w:keepNext/>
      <w:keepLines/>
      <w:spacing w:before="480" w:after="0"/>
      <w:outlineLvl w:val="0"/>
    </w:pPr>
    <w:rPr>
      <w:rFonts w:ascii="Calibri" w:hAnsi="Calibri" w:eastAsia="MS Gothic"/>
      <w:b/>
      <w:bCs/>
      <w:color w:val="365F91"/>
      <w:szCs w:val="28"/>
    </w:rPr>
  </w:style>
  <w:style w:type="paragraph" w:styleId="3">
    <w:name w:val="heading 2"/>
    <w:basedOn w:val="1"/>
    <w:next w:val="1"/>
    <w:link w:val="43"/>
    <w:qFormat/>
    <w:uiPriority w:val="9"/>
    <w:pPr>
      <w:keepNext/>
      <w:keepLines/>
      <w:spacing w:before="200" w:after="0"/>
      <w:outlineLvl w:val="1"/>
    </w:pPr>
    <w:rPr>
      <w:rFonts w:ascii="Calibri" w:hAnsi="Calibri" w:eastAsia="MS Gothic"/>
      <w:b/>
      <w:bCs/>
      <w:color w:val="4F81BD"/>
      <w:sz w:val="26"/>
      <w:szCs w:val="26"/>
    </w:rPr>
  </w:style>
  <w:style w:type="paragraph" w:styleId="4">
    <w:name w:val="heading 3"/>
    <w:basedOn w:val="1"/>
    <w:next w:val="1"/>
    <w:link w:val="44"/>
    <w:qFormat/>
    <w:uiPriority w:val="9"/>
    <w:pPr>
      <w:keepNext/>
      <w:keepLines/>
      <w:spacing w:before="200" w:after="0"/>
      <w:outlineLvl w:val="2"/>
    </w:pPr>
    <w:rPr>
      <w:rFonts w:ascii="Calibri" w:hAnsi="Calibri" w:eastAsia="MS Gothic"/>
      <w:b/>
      <w:bCs/>
      <w:color w:val="4F81BD"/>
    </w:rPr>
  </w:style>
  <w:style w:type="paragraph" w:styleId="5">
    <w:name w:val="heading 4"/>
    <w:basedOn w:val="1"/>
    <w:next w:val="1"/>
    <w:link w:val="54"/>
    <w:qFormat/>
    <w:uiPriority w:val="9"/>
    <w:pPr>
      <w:keepNext/>
      <w:keepLines/>
      <w:spacing w:before="200" w:after="0"/>
      <w:outlineLvl w:val="3"/>
    </w:pPr>
    <w:rPr>
      <w:rFonts w:ascii="Calibri" w:hAnsi="Calibri" w:eastAsia="MS Gothic"/>
      <w:b/>
      <w:bCs/>
      <w:i/>
      <w:iCs/>
      <w:color w:val="4F81BD"/>
    </w:rPr>
  </w:style>
  <w:style w:type="paragraph" w:styleId="6">
    <w:name w:val="heading 5"/>
    <w:basedOn w:val="1"/>
    <w:next w:val="1"/>
    <w:link w:val="55"/>
    <w:qFormat/>
    <w:uiPriority w:val="9"/>
    <w:pPr>
      <w:keepNext/>
      <w:keepLines/>
      <w:spacing w:before="200" w:after="0"/>
      <w:outlineLvl w:val="4"/>
    </w:pPr>
    <w:rPr>
      <w:rFonts w:ascii="Calibri" w:hAnsi="Calibri" w:eastAsia="MS Gothic"/>
      <w:color w:val="243F60"/>
    </w:rPr>
  </w:style>
  <w:style w:type="paragraph" w:styleId="7">
    <w:name w:val="heading 6"/>
    <w:basedOn w:val="1"/>
    <w:next w:val="1"/>
    <w:link w:val="56"/>
    <w:qFormat/>
    <w:uiPriority w:val="9"/>
    <w:pPr>
      <w:keepNext/>
      <w:keepLines/>
      <w:spacing w:before="200" w:after="0"/>
      <w:outlineLvl w:val="5"/>
    </w:pPr>
    <w:rPr>
      <w:rFonts w:ascii="Calibri" w:hAnsi="Calibri" w:eastAsia="MS Gothic"/>
      <w:i/>
      <w:iCs/>
      <w:color w:val="243F60"/>
    </w:rPr>
  </w:style>
  <w:style w:type="paragraph" w:styleId="8">
    <w:name w:val="heading 7"/>
    <w:basedOn w:val="1"/>
    <w:next w:val="1"/>
    <w:link w:val="57"/>
    <w:qFormat/>
    <w:uiPriority w:val="9"/>
    <w:pPr>
      <w:keepNext/>
      <w:keepLines/>
      <w:spacing w:before="200" w:after="0"/>
      <w:outlineLvl w:val="6"/>
    </w:pPr>
    <w:rPr>
      <w:rFonts w:ascii="Calibri" w:hAnsi="Calibri" w:eastAsia="MS Gothic"/>
      <w:i/>
      <w:iCs/>
      <w:color w:val="404040"/>
    </w:rPr>
  </w:style>
  <w:style w:type="paragraph" w:styleId="9">
    <w:name w:val="heading 8"/>
    <w:basedOn w:val="1"/>
    <w:next w:val="1"/>
    <w:link w:val="58"/>
    <w:qFormat/>
    <w:uiPriority w:val="9"/>
    <w:pPr>
      <w:keepNext/>
      <w:keepLines/>
      <w:spacing w:before="200" w:after="0"/>
      <w:outlineLvl w:val="7"/>
    </w:pPr>
    <w:rPr>
      <w:rFonts w:ascii="Calibri" w:hAnsi="Calibri" w:eastAsia="MS Gothic"/>
      <w:color w:val="4F81BD"/>
      <w:sz w:val="20"/>
      <w:szCs w:val="20"/>
    </w:rPr>
  </w:style>
  <w:style w:type="paragraph" w:styleId="10">
    <w:name w:val="heading 9"/>
    <w:basedOn w:val="1"/>
    <w:next w:val="1"/>
    <w:link w:val="59"/>
    <w:qFormat/>
    <w:uiPriority w:val="9"/>
    <w:pPr>
      <w:keepNext/>
      <w:keepLines/>
      <w:spacing w:before="200" w:after="0"/>
      <w:outlineLvl w:val="8"/>
    </w:pPr>
    <w:rPr>
      <w:rFonts w:ascii="Calibri" w:hAnsi="Calibri" w:eastAsia="MS Gothic"/>
      <w:i/>
      <w:iCs/>
      <w:color w:val="404040"/>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i/>
      <w:iCs/>
    </w:rPr>
  </w:style>
  <w:style w:type="character" w:styleId="14">
    <w:name w:val="Hyperlink"/>
    <w:basedOn w:val="11"/>
    <w:semiHidden/>
    <w:unhideWhenUsed/>
    <w:uiPriority w:val="0"/>
    <w:rPr>
      <w:color w:val="0000FF" w:themeColor="hyperlink"/>
      <w:u w:val="single"/>
      <w14:textFill>
        <w14:solidFill>
          <w14:schemeClr w14:val="hlink"/>
        </w14:solidFill>
      </w14:textFill>
    </w:rPr>
  </w:style>
  <w:style w:type="character" w:styleId="15">
    <w:name w:val="Strong"/>
    <w:qFormat/>
    <w:uiPriority w:val="22"/>
    <w:rPr>
      <w:b/>
      <w:bCs/>
    </w:rPr>
  </w:style>
  <w:style w:type="paragraph" w:styleId="16">
    <w:name w:val="Balloon Text"/>
    <w:basedOn w:val="1"/>
    <w:link w:val="166"/>
    <w:semiHidden/>
    <w:unhideWhenUsed/>
    <w:uiPriority w:val="99"/>
    <w:pPr>
      <w:spacing w:after="0" w:line="240" w:lineRule="auto"/>
    </w:pPr>
    <w:rPr>
      <w:rFonts w:ascii="Tahoma" w:hAnsi="Tahoma" w:cs="Tahoma"/>
      <w:sz w:val="16"/>
      <w:szCs w:val="16"/>
    </w:rPr>
  </w:style>
  <w:style w:type="paragraph" w:styleId="17">
    <w:name w:val="List Continue"/>
    <w:basedOn w:val="1"/>
    <w:unhideWhenUsed/>
    <w:uiPriority w:val="99"/>
    <w:pPr>
      <w:spacing w:after="120"/>
      <w:ind w:left="360"/>
      <w:contextualSpacing/>
    </w:pPr>
  </w:style>
  <w:style w:type="paragraph" w:styleId="18">
    <w:name w:val="Body Text 2"/>
    <w:basedOn w:val="1"/>
    <w:link w:val="49"/>
    <w:unhideWhenUsed/>
    <w:qFormat/>
    <w:uiPriority w:val="99"/>
    <w:pPr>
      <w:spacing w:after="120" w:line="480" w:lineRule="auto"/>
    </w:pPr>
  </w:style>
  <w:style w:type="paragraph" w:styleId="19">
    <w:name w:val="caption"/>
    <w:basedOn w:val="1"/>
    <w:next w:val="1"/>
    <w:qFormat/>
    <w:uiPriority w:val="35"/>
    <w:pPr>
      <w:spacing w:line="240" w:lineRule="auto"/>
    </w:pPr>
    <w:rPr>
      <w:b/>
      <w:bCs/>
      <w:color w:val="4F81BD"/>
      <w:sz w:val="18"/>
      <w:szCs w:val="18"/>
    </w:rPr>
  </w:style>
  <w:style w:type="paragraph" w:styleId="20">
    <w:name w:val="List Number 3"/>
    <w:basedOn w:val="1"/>
    <w:unhideWhenUsed/>
    <w:qFormat/>
    <w:uiPriority w:val="99"/>
    <w:pPr>
      <w:numPr>
        <w:ilvl w:val="0"/>
        <w:numId w:val="1"/>
      </w:numPr>
      <w:contextualSpacing/>
    </w:pPr>
  </w:style>
  <w:style w:type="paragraph" w:styleId="21">
    <w:name w:val="header"/>
    <w:basedOn w:val="1"/>
    <w:link w:val="39"/>
    <w:unhideWhenUsed/>
    <w:qFormat/>
    <w:uiPriority w:val="99"/>
    <w:pPr>
      <w:tabs>
        <w:tab w:val="center" w:pos="4680"/>
        <w:tab w:val="right" w:pos="9360"/>
      </w:tabs>
      <w:spacing w:after="0" w:line="240" w:lineRule="auto"/>
    </w:pPr>
  </w:style>
  <w:style w:type="paragraph" w:styleId="22">
    <w:name w:val="Body Text"/>
    <w:basedOn w:val="1"/>
    <w:link w:val="48"/>
    <w:unhideWhenUsed/>
    <w:qFormat/>
    <w:uiPriority w:val="99"/>
    <w:pPr>
      <w:spacing w:after="120"/>
    </w:pPr>
  </w:style>
  <w:style w:type="paragraph" w:styleId="23">
    <w:name w:val="macro"/>
    <w:link w:val="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MS Mincho" w:cs="Times New Roman"/>
      <w:lang w:val="en-US" w:eastAsia="en-US" w:bidi="ar-SA"/>
    </w:rPr>
  </w:style>
  <w:style w:type="paragraph" w:styleId="24">
    <w:name w:val="List Bullet"/>
    <w:basedOn w:val="1"/>
    <w:unhideWhenUsed/>
    <w:qFormat/>
    <w:uiPriority w:val="99"/>
    <w:pPr>
      <w:numPr>
        <w:ilvl w:val="0"/>
        <w:numId w:val="2"/>
      </w:numPr>
      <w:contextualSpacing/>
    </w:pPr>
  </w:style>
  <w:style w:type="paragraph" w:styleId="25">
    <w:name w:val="List Bullet 2"/>
    <w:basedOn w:val="1"/>
    <w:unhideWhenUsed/>
    <w:qFormat/>
    <w:uiPriority w:val="99"/>
    <w:pPr>
      <w:numPr>
        <w:ilvl w:val="0"/>
        <w:numId w:val="3"/>
      </w:numPr>
      <w:contextualSpacing/>
    </w:pPr>
  </w:style>
  <w:style w:type="paragraph" w:styleId="26">
    <w:name w:val="List Bullet 3"/>
    <w:basedOn w:val="1"/>
    <w:unhideWhenUsed/>
    <w:qFormat/>
    <w:uiPriority w:val="99"/>
    <w:pPr>
      <w:numPr>
        <w:ilvl w:val="0"/>
        <w:numId w:val="4"/>
      </w:numPr>
      <w:contextualSpacing/>
    </w:pPr>
  </w:style>
  <w:style w:type="paragraph" w:styleId="27">
    <w:name w:val="Title"/>
    <w:basedOn w:val="1"/>
    <w:next w:val="1"/>
    <w:link w:val="45"/>
    <w:qFormat/>
    <w:uiPriority w:val="10"/>
    <w:pPr>
      <w:pBdr>
        <w:bottom w:val="single" w:color="4F81BD" w:sz="8" w:space="4"/>
      </w:pBdr>
      <w:spacing w:after="300" w:line="240" w:lineRule="auto"/>
      <w:contextualSpacing/>
    </w:pPr>
    <w:rPr>
      <w:rFonts w:ascii="Calibri" w:hAnsi="Calibri" w:eastAsia="MS Gothic"/>
      <w:color w:val="17365D"/>
      <w:spacing w:val="5"/>
      <w:kern w:val="28"/>
      <w:sz w:val="52"/>
      <w:szCs w:val="52"/>
    </w:rPr>
  </w:style>
  <w:style w:type="paragraph" w:styleId="28">
    <w:name w:val="footer"/>
    <w:basedOn w:val="1"/>
    <w:link w:val="40"/>
    <w:unhideWhenUsed/>
    <w:qFormat/>
    <w:uiPriority w:val="99"/>
    <w:pPr>
      <w:tabs>
        <w:tab w:val="center" w:pos="4680"/>
        <w:tab w:val="right" w:pos="9360"/>
      </w:tabs>
      <w:spacing w:after="0" w:line="240" w:lineRule="auto"/>
    </w:pPr>
  </w:style>
  <w:style w:type="paragraph" w:styleId="29">
    <w:name w:val="List Number"/>
    <w:basedOn w:val="1"/>
    <w:unhideWhenUsed/>
    <w:qFormat/>
    <w:uiPriority w:val="99"/>
    <w:pPr>
      <w:numPr>
        <w:ilvl w:val="0"/>
        <w:numId w:val="5"/>
      </w:numPr>
      <w:contextualSpacing/>
    </w:pPr>
  </w:style>
  <w:style w:type="paragraph" w:styleId="30">
    <w:name w:val="List Number 2"/>
    <w:basedOn w:val="1"/>
    <w:unhideWhenUsed/>
    <w:qFormat/>
    <w:uiPriority w:val="99"/>
    <w:pPr>
      <w:numPr>
        <w:ilvl w:val="0"/>
        <w:numId w:val="6"/>
      </w:numPr>
      <w:contextualSpacing/>
    </w:pPr>
  </w:style>
  <w:style w:type="paragraph" w:styleId="31">
    <w:name w:val="List"/>
    <w:basedOn w:val="1"/>
    <w:unhideWhenUsed/>
    <w:qFormat/>
    <w:uiPriority w:val="99"/>
    <w:pPr>
      <w:ind w:left="360" w:hanging="360"/>
      <w:contextualSpacing/>
    </w:pPr>
  </w:style>
  <w:style w:type="paragraph" w:styleId="32">
    <w:name w:val="Body Text 3"/>
    <w:basedOn w:val="1"/>
    <w:link w:val="50"/>
    <w:unhideWhenUsed/>
    <w:uiPriority w:val="99"/>
    <w:pPr>
      <w:spacing w:after="120"/>
    </w:pPr>
    <w:rPr>
      <w:sz w:val="16"/>
      <w:szCs w:val="16"/>
    </w:rPr>
  </w:style>
  <w:style w:type="paragraph" w:styleId="33">
    <w:name w:val="Subtitle"/>
    <w:basedOn w:val="1"/>
    <w:next w:val="1"/>
    <w:link w:val="46"/>
    <w:qFormat/>
    <w:uiPriority w:val="11"/>
    <w:rPr>
      <w:rFonts w:ascii="Calibri" w:hAnsi="Calibri" w:eastAsia="MS Gothic"/>
      <w:i/>
      <w:iCs/>
      <w:color w:val="4F81BD"/>
      <w:spacing w:val="15"/>
      <w:sz w:val="24"/>
      <w:szCs w:val="24"/>
    </w:rPr>
  </w:style>
  <w:style w:type="paragraph" w:styleId="34">
    <w:name w:val="List Continue 2"/>
    <w:basedOn w:val="1"/>
    <w:unhideWhenUsed/>
    <w:qFormat/>
    <w:uiPriority w:val="99"/>
    <w:pPr>
      <w:spacing w:after="120"/>
      <w:ind w:left="720"/>
      <w:contextualSpacing/>
    </w:pPr>
  </w:style>
  <w:style w:type="paragraph" w:styleId="35">
    <w:name w:val="List Continue 3"/>
    <w:basedOn w:val="1"/>
    <w:unhideWhenUsed/>
    <w:uiPriority w:val="99"/>
    <w:pPr>
      <w:spacing w:after="120"/>
      <w:ind w:left="1080"/>
      <w:contextualSpacing/>
    </w:pPr>
  </w:style>
  <w:style w:type="paragraph" w:styleId="36">
    <w:name w:val="List 2"/>
    <w:basedOn w:val="1"/>
    <w:unhideWhenUsed/>
    <w:qFormat/>
    <w:uiPriority w:val="99"/>
    <w:pPr>
      <w:ind w:left="720" w:hanging="360"/>
      <w:contextualSpacing/>
    </w:pPr>
  </w:style>
  <w:style w:type="paragraph" w:styleId="37">
    <w:name w:val="List 3"/>
    <w:basedOn w:val="1"/>
    <w:unhideWhenUsed/>
    <w:qFormat/>
    <w:uiPriority w:val="99"/>
    <w:pPr>
      <w:ind w:left="1080" w:hanging="360"/>
      <w:contextualSpacing/>
    </w:pPr>
  </w:style>
  <w:style w:type="table" w:styleId="38">
    <w:name w:val="Table Grid"/>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Верхний колонтитул Знак"/>
    <w:basedOn w:val="11"/>
    <w:link w:val="21"/>
    <w:uiPriority w:val="99"/>
  </w:style>
  <w:style w:type="character" w:customStyle="1" w:styleId="40">
    <w:name w:val="Нижний колонтитул Знак"/>
    <w:basedOn w:val="11"/>
    <w:link w:val="28"/>
    <w:qFormat/>
    <w:uiPriority w:val="99"/>
  </w:style>
  <w:style w:type="paragraph" w:styleId="41">
    <w:name w:val="No Spacing"/>
    <w:qFormat/>
    <w:uiPriority w:val="1"/>
    <w:rPr>
      <w:rFonts w:ascii="Cambria" w:hAnsi="Cambria" w:eastAsia="MS Mincho" w:cs="Times New Roman"/>
      <w:sz w:val="22"/>
      <w:szCs w:val="22"/>
      <w:lang w:val="en-US" w:eastAsia="en-US" w:bidi="ar-SA"/>
    </w:rPr>
  </w:style>
  <w:style w:type="character" w:customStyle="1" w:styleId="42">
    <w:name w:val="Заголовок 1 Знак"/>
    <w:link w:val="2"/>
    <w:qFormat/>
    <w:uiPriority w:val="9"/>
    <w:rPr>
      <w:rFonts w:ascii="Calibri" w:hAnsi="Calibri" w:eastAsia="MS Gothic" w:cs="Times New Roman"/>
      <w:b/>
      <w:bCs/>
      <w:color w:val="365F91"/>
      <w:sz w:val="28"/>
      <w:szCs w:val="28"/>
    </w:rPr>
  </w:style>
  <w:style w:type="character" w:customStyle="1" w:styleId="43">
    <w:name w:val="Заголовок 2 Знак"/>
    <w:link w:val="3"/>
    <w:qFormat/>
    <w:uiPriority w:val="9"/>
    <w:rPr>
      <w:rFonts w:ascii="Calibri" w:hAnsi="Calibri" w:eastAsia="MS Gothic" w:cs="Times New Roman"/>
      <w:b/>
      <w:bCs/>
      <w:color w:val="4F81BD"/>
      <w:sz w:val="26"/>
      <w:szCs w:val="26"/>
    </w:rPr>
  </w:style>
  <w:style w:type="character" w:customStyle="1" w:styleId="44">
    <w:name w:val="Заголовок 3 Знак"/>
    <w:link w:val="4"/>
    <w:qFormat/>
    <w:uiPriority w:val="9"/>
    <w:rPr>
      <w:rFonts w:ascii="Calibri" w:hAnsi="Calibri" w:eastAsia="MS Gothic" w:cs="Times New Roman"/>
      <w:b/>
      <w:bCs/>
      <w:color w:val="4F81BD"/>
    </w:rPr>
  </w:style>
  <w:style w:type="character" w:customStyle="1" w:styleId="45">
    <w:name w:val="Название Знак"/>
    <w:link w:val="27"/>
    <w:uiPriority w:val="10"/>
    <w:rPr>
      <w:rFonts w:ascii="Calibri" w:hAnsi="Calibri" w:eastAsia="MS Gothic" w:cs="Times New Roman"/>
      <w:color w:val="17365D"/>
      <w:spacing w:val="5"/>
      <w:kern w:val="28"/>
      <w:sz w:val="52"/>
      <w:szCs w:val="52"/>
    </w:rPr>
  </w:style>
  <w:style w:type="character" w:customStyle="1" w:styleId="46">
    <w:name w:val="Подзаголовок Знак"/>
    <w:link w:val="33"/>
    <w:qFormat/>
    <w:uiPriority w:val="11"/>
    <w:rPr>
      <w:rFonts w:ascii="Calibri" w:hAnsi="Calibri" w:eastAsia="MS Gothic" w:cs="Times New Roman"/>
      <w:i/>
      <w:iCs/>
      <w:color w:val="4F81BD"/>
      <w:spacing w:val="15"/>
      <w:sz w:val="24"/>
      <w:szCs w:val="24"/>
    </w:rPr>
  </w:style>
  <w:style w:type="paragraph" w:styleId="47">
    <w:name w:val="List Paragraph"/>
    <w:basedOn w:val="1"/>
    <w:qFormat/>
    <w:uiPriority w:val="34"/>
    <w:pPr>
      <w:ind w:left="720"/>
      <w:contextualSpacing/>
    </w:pPr>
  </w:style>
  <w:style w:type="character" w:customStyle="1" w:styleId="48">
    <w:name w:val="Основной текст Знак"/>
    <w:basedOn w:val="11"/>
    <w:link w:val="22"/>
    <w:qFormat/>
    <w:uiPriority w:val="99"/>
  </w:style>
  <w:style w:type="character" w:customStyle="1" w:styleId="49">
    <w:name w:val="Основной текст 2 Знак"/>
    <w:basedOn w:val="11"/>
    <w:link w:val="18"/>
    <w:qFormat/>
    <w:uiPriority w:val="99"/>
  </w:style>
  <w:style w:type="character" w:customStyle="1" w:styleId="50">
    <w:name w:val="Основной текст 3 Знак"/>
    <w:link w:val="32"/>
    <w:qFormat/>
    <w:uiPriority w:val="99"/>
    <w:rPr>
      <w:sz w:val="16"/>
      <w:szCs w:val="16"/>
    </w:rPr>
  </w:style>
  <w:style w:type="character" w:customStyle="1" w:styleId="51">
    <w:name w:val="Текст макроса Знак"/>
    <w:link w:val="23"/>
    <w:qFormat/>
    <w:uiPriority w:val="99"/>
    <w:rPr>
      <w:rFonts w:ascii="Courier" w:hAnsi="Courier"/>
      <w:sz w:val="20"/>
      <w:szCs w:val="20"/>
    </w:rPr>
  </w:style>
  <w:style w:type="paragraph" w:styleId="52">
    <w:name w:val="Quote"/>
    <w:basedOn w:val="1"/>
    <w:next w:val="1"/>
    <w:link w:val="53"/>
    <w:qFormat/>
    <w:uiPriority w:val="29"/>
    <w:rPr>
      <w:i/>
      <w:iCs/>
      <w:color w:val="000000"/>
    </w:rPr>
  </w:style>
  <w:style w:type="character" w:customStyle="1" w:styleId="53">
    <w:name w:val="Цитата 2 Знак"/>
    <w:link w:val="52"/>
    <w:uiPriority w:val="29"/>
    <w:rPr>
      <w:i/>
      <w:iCs/>
      <w:color w:val="000000"/>
    </w:rPr>
  </w:style>
  <w:style w:type="character" w:customStyle="1" w:styleId="54">
    <w:name w:val="Заголовок 4 Знак"/>
    <w:link w:val="5"/>
    <w:semiHidden/>
    <w:qFormat/>
    <w:uiPriority w:val="9"/>
    <w:rPr>
      <w:rFonts w:ascii="Calibri" w:hAnsi="Calibri" w:eastAsia="MS Gothic" w:cs="Times New Roman"/>
      <w:b/>
      <w:bCs/>
      <w:i/>
      <w:iCs/>
      <w:color w:val="4F81BD"/>
    </w:rPr>
  </w:style>
  <w:style w:type="character" w:customStyle="1" w:styleId="55">
    <w:name w:val="Заголовок 5 Знак"/>
    <w:link w:val="6"/>
    <w:semiHidden/>
    <w:qFormat/>
    <w:uiPriority w:val="9"/>
    <w:rPr>
      <w:rFonts w:ascii="Calibri" w:hAnsi="Calibri" w:eastAsia="MS Gothic" w:cs="Times New Roman"/>
      <w:color w:val="243F60"/>
    </w:rPr>
  </w:style>
  <w:style w:type="character" w:customStyle="1" w:styleId="56">
    <w:name w:val="Заголовок 6 Знак"/>
    <w:link w:val="7"/>
    <w:semiHidden/>
    <w:uiPriority w:val="9"/>
    <w:rPr>
      <w:rFonts w:ascii="Calibri" w:hAnsi="Calibri" w:eastAsia="MS Gothic" w:cs="Times New Roman"/>
      <w:i/>
      <w:iCs/>
      <w:color w:val="243F60"/>
    </w:rPr>
  </w:style>
  <w:style w:type="character" w:customStyle="1" w:styleId="57">
    <w:name w:val="Заголовок 7 Знак"/>
    <w:link w:val="8"/>
    <w:semiHidden/>
    <w:qFormat/>
    <w:uiPriority w:val="9"/>
    <w:rPr>
      <w:rFonts w:ascii="Calibri" w:hAnsi="Calibri" w:eastAsia="MS Gothic" w:cs="Times New Roman"/>
      <w:i/>
      <w:iCs/>
      <w:color w:val="404040"/>
    </w:rPr>
  </w:style>
  <w:style w:type="character" w:customStyle="1" w:styleId="58">
    <w:name w:val="Заголовок 8 Знак"/>
    <w:link w:val="9"/>
    <w:semiHidden/>
    <w:qFormat/>
    <w:uiPriority w:val="9"/>
    <w:rPr>
      <w:rFonts w:ascii="Calibri" w:hAnsi="Calibri" w:eastAsia="MS Gothic" w:cs="Times New Roman"/>
      <w:color w:val="4F81BD"/>
      <w:sz w:val="20"/>
      <w:szCs w:val="20"/>
    </w:rPr>
  </w:style>
  <w:style w:type="character" w:customStyle="1" w:styleId="59">
    <w:name w:val="Заголовок 9 Знак"/>
    <w:link w:val="10"/>
    <w:semiHidden/>
    <w:uiPriority w:val="9"/>
    <w:rPr>
      <w:rFonts w:ascii="Calibri" w:hAnsi="Calibri" w:eastAsia="MS Gothic" w:cs="Times New Roman"/>
      <w:i/>
      <w:iCs/>
      <w:color w:val="404040"/>
      <w:sz w:val="20"/>
      <w:szCs w:val="20"/>
    </w:rPr>
  </w:style>
  <w:style w:type="paragraph" w:styleId="60">
    <w:name w:val="Intense Quote"/>
    <w:basedOn w:val="1"/>
    <w:next w:val="1"/>
    <w:link w:val="61"/>
    <w:qFormat/>
    <w:uiPriority w:val="30"/>
    <w:pPr>
      <w:pBdr>
        <w:bottom w:val="single" w:color="4F81BD" w:sz="4" w:space="4"/>
      </w:pBdr>
      <w:spacing w:before="200" w:after="280"/>
      <w:ind w:left="936" w:right="936"/>
    </w:pPr>
    <w:rPr>
      <w:b/>
      <w:bCs/>
      <w:i/>
      <w:iCs/>
      <w:color w:val="4F81BD"/>
    </w:rPr>
  </w:style>
  <w:style w:type="character" w:customStyle="1" w:styleId="61">
    <w:name w:val="Выделенная цитата Знак"/>
    <w:link w:val="60"/>
    <w:uiPriority w:val="30"/>
    <w:rPr>
      <w:b/>
      <w:bCs/>
      <w:i/>
      <w:iCs/>
      <w:color w:val="4F81BD"/>
    </w:rPr>
  </w:style>
  <w:style w:type="character" w:customStyle="1" w:styleId="62">
    <w:name w:val="Subtle Emphasis"/>
    <w:qFormat/>
    <w:uiPriority w:val="19"/>
    <w:rPr>
      <w:i/>
      <w:iCs/>
      <w:color w:val="808080"/>
    </w:rPr>
  </w:style>
  <w:style w:type="character" w:customStyle="1" w:styleId="63">
    <w:name w:val="Intense Emphasis"/>
    <w:qFormat/>
    <w:uiPriority w:val="21"/>
    <w:rPr>
      <w:b/>
      <w:bCs/>
      <w:i/>
      <w:iCs/>
      <w:color w:val="4F81BD"/>
    </w:rPr>
  </w:style>
  <w:style w:type="character" w:customStyle="1" w:styleId="64">
    <w:name w:val="Subtle Reference"/>
    <w:qFormat/>
    <w:uiPriority w:val="31"/>
    <w:rPr>
      <w:smallCaps/>
      <w:color w:val="C0504D"/>
      <w:u w:val="single"/>
    </w:rPr>
  </w:style>
  <w:style w:type="character" w:customStyle="1" w:styleId="65">
    <w:name w:val="Intense Reference"/>
    <w:qFormat/>
    <w:uiPriority w:val="32"/>
    <w:rPr>
      <w:b/>
      <w:bCs/>
      <w:smallCaps/>
      <w:color w:val="C0504D"/>
      <w:spacing w:val="5"/>
      <w:u w:val="single"/>
    </w:rPr>
  </w:style>
  <w:style w:type="character" w:customStyle="1" w:styleId="66">
    <w:name w:val="Book Title"/>
    <w:qFormat/>
    <w:uiPriority w:val="33"/>
    <w:rPr>
      <w:b/>
      <w:bCs/>
      <w:smallCaps/>
      <w:spacing w:val="5"/>
    </w:rPr>
  </w:style>
  <w:style w:type="paragraph" w:customStyle="1" w:styleId="67">
    <w:name w:val="TOC Heading"/>
    <w:basedOn w:val="2"/>
    <w:next w:val="1"/>
    <w:qFormat/>
    <w:uiPriority w:val="39"/>
    <w:pPr>
      <w:outlineLvl w:val="9"/>
    </w:pPr>
  </w:style>
  <w:style w:type="table" w:styleId="68">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styleId="69">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styleId="70">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styleId="71">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styleId="72">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cPr>
    </w:tblStylePr>
    <w:tblStylePr w:type="band1Horz">
      <w:tcPr>
        <w:tcBorders>
          <w:left w:val="nil"/>
          <w:right w:val="nil"/>
          <w:insideH w:val="nil"/>
          <w:insideV w:val="nil"/>
        </w:tcBorders>
        <w:shd w:val="clear" w:color="auto" w:fill="DFD8E8"/>
      </w:tcPr>
    </w:tblStylePr>
  </w:style>
  <w:style w:type="table" w:styleId="73">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1"/>
      </w:tcPr>
    </w:tblStylePr>
    <w:tblStylePr w:type="band1Horz">
      <w:tcPr>
        <w:tcBorders>
          <w:left w:val="nil"/>
          <w:right w:val="nil"/>
          <w:insideH w:val="nil"/>
          <w:insideV w:val="nil"/>
        </w:tcBorders>
        <w:shd w:val="clear" w:color="auto" w:fill="D2EAF1"/>
      </w:tcPr>
    </w:tblStylePr>
  </w:style>
  <w:style w:type="table" w:styleId="74">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4D0"/>
      </w:tcPr>
    </w:tblStylePr>
    <w:tblStylePr w:type="band1Horz">
      <w:tcPr>
        <w:tcBorders>
          <w:left w:val="nil"/>
          <w:right w:val="nil"/>
          <w:insideH w:val="nil"/>
          <w:insideV w:val="nil"/>
        </w:tcBorders>
        <w:shd w:val="clear" w:color="auto" w:fill="FDE4D0"/>
      </w:tcPr>
    </w:tblStylePr>
  </w:style>
  <w:style w:type="table" w:styleId="75">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table" w:styleId="76">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styleId="77">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cPr>
        <w:shd w:val="clear" w:color="auto" w:fill="C0504D"/>
      </w:tcPr>
    </w:tblStylePr>
    <w:tblStylePr w:type="lastRow">
      <w:pPr>
        <w:spacing w:before="0" w:after="0" w:line="240" w:lineRule="auto"/>
      </w:pPr>
      <w:rPr>
        <w:b/>
        <w:bCs/>
      </w:r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cPr>
        <w:tcBorders>
          <w:top w:val="single" w:color="C0504D" w:sz="8" w:space="0"/>
          <w:left w:val="single" w:color="C0504D" w:sz="8" w:space="0"/>
          <w:bottom w:val="single" w:color="C0504D" w:sz="8" w:space="0"/>
          <w:right w:val="single" w:color="C0504D" w:sz="8" w:space="0"/>
        </w:tcBorders>
      </w:tcPr>
    </w:tblStylePr>
    <w:tblStylePr w:type="band1Horz">
      <w:tcPr>
        <w:tcBorders>
          <w:top w:val="single" w:color="C0504D" w:sz="8" w:space="0"/>
          <w:left w:val="single" w:color="C0504D" w:sz="8" w:space="0"/>
          <w:bottom w:val="single" w:color="C0504D" w:sz="8" w:space="0"/>
          <w:right w:val="single" w:color="C0504D" w:sz="8" w:space="0"/>
        </w:tcBorders>
      </w:tcPr>
    </w:tblStylePr>
  </w:style>
  <w:style w:type="table" w:styleId="78">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cPr>
        <w:shd w:val="clear" w:color="auto" w:fill="9BBB59"/>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styleId="79">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cPr>
        <w:shd w:val="clear" w:color="auto" w:fill="8064A2"/>
      </w:tcPr>
    </w:tblStylePr>
    <w:tblStylePr w:type="lastRow">
      <w:pPr>
        <w:spacing w:before="0" w:after="0" w:line="240" w:lineRule="auto"/>
      </w:pPr>
      <w:rPr>
        <w:b/>
        <w:bCs/>
      </w:r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cPr>
        <w:tcBorders>
          <w:top w:val="single" w:color="8064A2" w:sz="8" w:space="0"/>
          <w:left w:val="single" w:color="8064A2" w:sz="8" w:space="0"/>
          <w:bottom w:val="single" w:color="8064A2" w:sz="8" w:space="0"/>
          <w:right w:val="single" w:color="8064A2" w:sz="8" w:space="0"/>
        </w:tcBorders>
      </w:tcPr>
    </w:tblStylePr>
    <w:tblStylePr w:type="band1Horz">
      <w:tcPr>
        <w:tcBorders>
          <w:top w:val="single" w:color="8064A2" w:sz="8" w:space="0"/>
          <w:left w:val="single" w:color="8064A2" w:sz="8" w:space="0"/>
          <w:bottom w:val="single" w:color="8064A2" w:sz="8" w:space="0"/>
          <w:right w:val="single" w:color="8064A2" w:sz="8" w:space="0"/>
        </w:tcBorders>
      </w:tcPr>
    </w:tblStylePr>
  </w:style>
  <w:style w:type="table" w:styleId="80">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cPr>
        <w:shd w:val="clear" w:color="auto" w:fill="4BACC6"/>
      </w:tcPr>
    </w:tblStylePr>
    <w:tblStylePr w:type="lastRow">
      <w:pPr>
        <w:spacing w:before="0" w:after="0" w:line="240" w:lineRule="auto"/>
      </w:pPr>
      <w:rPr>
        <w:b/>
        <w:bCs/>
      </w:r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cPr>
        <w:tcBorders>
          <w:top w:val="single" w:color="4BACC6" w:sz="8" w:space="0"/>
          <w:left w:val="single" w:color="4BACC6" w:sz="8" w:space="0"/>
          <w:bottom w:val="single" w:color="4BACC6" w:sz="8" w:space="0"/>
          <w:right w:val="single" w:color="4BACC6" w:sz="8" w:space="0"/>
        </w:tcBorders>
      </w:tcPr>
    </w:tblStylePr>
    <w:tblStylePr w:type="band1Horz">
      <w:tcPr>
        <w:tcBorders>
          <w:top w:val="single" w:color="4BACC6" w:sz="8" w:space="0"/>
          <w:left w:val="single" w:color="4BACC6" w:sz="8" w:space="0"/>
          <w:bottom w:val="single" w:color="4BACC6" w:sz="8" w:space="0"/>
          <w:right w:val="single" w:color="4BACC6" w:sz="8" w:space="0"/>
        </w:tcBorders>
      </w:tcPr>
    </w:tblStylePr>
  </w:style>
  <w:style w:type="table" w:styleId="81">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cPr>
        <w:shd w:val="clear" w:color="auto" w:fill="F79646"/>
      </w:tcPr>
    </w:tblStylePr>
    <w:tblStylePr w:type="lastRow">
      <w:pPr>
        <w:spacing w:before="0" w:after="0" w:line="240" w:lineRule="auto"/>
      </w:pPr>
      <w:rPr>
        <w:b/>
        <w:bCs/>
      </w:r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cPr>
        <w:tcBorders>
          <w:top w:val="single" w:color="F79646" w:sz="8" w:space="0"/>
          <w:left w:val="single" w:color="F79646" w:sz="8" w:space="0"/>
          <w:bottom w:val="single" w:color="F79646" w:sz="8" w:space="0"/>
          <w:right w:val="single" w:color="F79646" w:sz="8" w:space="0"/>
        </w:tcBorders>
      </w:tcPr>
    </w:tblStylePr>
    <w:tblStylePr w:type="band1Horz">
      <w:tcPr>
        <w:tcBorders>
          <w:top w:val="single" w:color="F79646" w:sz="8" w:space="0"/>
          <w:left w:val="single" w:color="F79646" w:sz="8" w:space="0"/>
          <w:bottom w:val="single" w:color="F79646" w:sz="8" w:space="0"/>
          <w:right w:val="single" w:color="F79646" w:sz="8" w:space="0"/>
        </w:tcBorders>
      </w:tcPr>
    </w:tblStylePr>
  </w:style>
  <w:style w:type="table" w:styleId="82">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libri" w:hAnsi="Calibri" w:eastAsia="MS Gothic"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83">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libri" w:hAnsi="Calibri" w:eastAsia="MS Gothic" w:cs="Times New Roman"/>
        <w:b/>
        <w:bCs/>
      </w:r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4F81BD" w:sz="8" w:space="0"/>
          <w:left w:val="single" w:color="4F81BD" w:sz="8" w:space="0"/>
          <w:bottom w:val="single" w:color="4F81BD" w:sz="8" w:space="0"/>
          <w:right w:val="single" w:color="4F81BD" w:sz="8" w:space="0"/>
        </w:tcBorders>
      </w:tcPr>
    </w:tblStylePr>
    <w:tblStylePr w:type="band1Vert">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84">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libri" w:hAnsi="Calibri" w:eastAsia="MS Gothic"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85">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libri" w:hAnsi="Calibri" w:eastAsia="MS Gothic"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86">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libri" w:hAnsi="Calibri" w:eastAsia="MS Gothic"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87">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libri" w:hAnsi="Calibri" w:eastAsia="MS Gothic"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88">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libri" w:hAnsi="Calibri" w:eastAsia="MS Gothic" w:cs="Times New Roman"/>
        <w:b/>
        <w:bCs/>
      </w:rPr>
      <w:tcPr>
        <w:tcBorders>
          <w:top w:val="single" w:color="F79646" w:sz="8" w:space="0"/>
          <w:left w:val="single" w:color="F79646" w:sz="8" w:space="0"/>
          <w:bottom w:val="single" w:color="F79646" w:sz="18" w:space="0"/>
          <w:right w:val="single" w:color="F79646" w:sz="8" w:space="0"/>
          <w:insideH w:val="nil"/>
          <w:insideV w:val="single" w:sz="8" w:space="0"/>
        </w:tcBorders>
      </w:tcPr>
    </w:tblStylePr>
    <w:tblStylePr w:type="lastRow">
      <w:pPr>
        <w:spacing w:before="0" w:after="0" w:line="240" w:lineRule="auto"/>
      </w:pPr>
      <w:rPr>
        <w:rFonts w:ascii="Calibri" w:hAnsi="Calibri" w:eastAsia="MS Gothic" w:cs="Times New Roman"/>
        <w:b/>
        <w:bCs/>
      </w:r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ascii="Calibri" w:hAnsi="Calibri" w:eastAsia="MS Gothic" w:cs="Times New Roman"/>
        <w:b/>
        <w:bCs/>
      </w:rPr>
    </w:tblStylePr>
    <w:tblStylePr w:type="lastCol">
      <w:rPr>
        <w:rFonts w:ascii="Calibri" w:hAnsi="Calibri" w:eastAsia="MS Gothic" w:cs="Times New Roman"/>
        <w:b/>
        <w:bCs/>
      </w:rPr>
      <w:tcPr>
        <w:tcBorders>
          <w:top w:val="single" w:color="F79646" w:sz="8" w:space="0"/>
          <w:left w:val="single" w:color="F79646" w:sz="8" w:space="0"/>
          <w:bottom w:val="single" w:color="F79646" w:sz="8" w:space="0"/>
          <w:right w:val="single" w:color="F79646" w:sz="8" w:space="0"/>
        </w:tcBorders>
      </w:tcPr>
    </w:tblStylePr>
    <w:tblStylePr w:type="band1Vert">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89">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styleId="90">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styleId="91">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cPr>
        <w:shd w:val="clear" w:color="auto" w:fill="EFD3D2"/>
      </w:tcPr>
    </w:tblStylePr>
    <w:tblStylePr w:type="band1Horz">
      <w:tcPr>
        <w:tcBorders>
          <w:insideH w:val="nil"/>
          <w:insideV w:val="nil"/>
        </w:tcBorders>
        <w:shd w:val="clear" w:color="auto" w:fill="EFD3D2"/>
      </w:tcPr>
    </w:tblStylePr>
    <w:tblStylePr w:type="band2Horz">
      <w:tcPr>
        <w:tcBorders>
          <w:insideH w:val="nil"/>
          <w:insideV w:val="nil"/>
        </w:tcBorders>
      </w:tcPr>
    </w:tblStylePr>
  </w:style>
  <w:style w:type="table" w:styleId="92">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cPr>
        <w:shd w:val="clear" w:color="auto" w:fill="E6EED5"/>
      </w:tcPr>
    </w:tblStylePr>
    <w:tblStylePr w:type="band1Horz">
      <w:tcPr>
        <w:tcBorders>
          <w:insideH w:val="nil"/>
          <w:insideV w:val="nil"/>
        </w:tcBorders>
        <w:shd w:val="clear" w:color="auto" w:fill="E6EED5"/>
      </w:tcPr>
    </w:tblStylePr>
    <w:tblStylePr w:type="band2Horz">
      <w:tcPr>
        <w:tcBorders>
          <w:insideH w:val="nil"/>
          <w:insideV w:val="nil"/>
        </w:tcBorders>
      </w:tcPr>
    </w:tblStylePr>
  </w:style>
  <w:style w:type="table" w:styleId="93">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cPr>
        <w:shd w:val="clear" w:color="auto" w:fill="DFD8E8"/>
      </w:tcPr>
    </w:tblStylePr>
    <w:tblStylePr w:type="band1Horz">
      <w:tcPr>
        <w:tcBorders>
          <w:insideH w:val="nil"/>
          <w:insideV w:val="nil"/>
        </w:tcBorders>
        <w:shd w:val="clear" w:color="auto" w:fill="DFD8E8"/>
      </w:tcPr>
    </w:tblStylePr>
    <w:tblStylePr w:type="band2Horz">
      <w:tcPr>
        <w:tcBorders>
          <w:insideH w:val="nil"/>
          <w:insideV w:val="nil"/>
        </w:tcBorders>
      </w:tcPr>
    </w:tblStylePr>
  </w:style>
  <w:style w:type="table" w:styleId="94">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cPr>
        <w:shd w:val="clear" w:color="auto" w:fill="D2EAF1"/>
      </w:tcPr>
    </w:tblStylePr>
    <w:tblStylePr w:type="band1Horz">
      <w:tcPr>
        <w:tcBorders>
          <w:insideH w:val="nil"/>
          <w:insideV w:val="nil"/>
        </w:tcBorders>
        <w:shd w:val="clear" w:color="auto" w:fill="D2EAF1"/>
      </w:tcPr>
    </w:tblStylePr>
    <w:tblStylePr w:type="band2Horz">
      <w:tcPr>
        <w:tcBorders>
          <w:insideH w:val="nil"/>
          <w:insideV w:val="nil"/>
        </w:tcBorders>
      </w:tcPr>
    </w:tblStylePr>
  </w:style>
  <w:style w:type="table" w:styleId="95">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cPr>
        <w:shd w:val="clear" w:color="auto" w:fill="FDE4D0"/>
      </w:tcPr>
    </w:tblStylePr>
    <w:tblStylePr w:type="band1Horz">
      <w:tcPr>
        <w:tcBorders>
          <w:insideH w:val="nil"/>
          <w:insideV w:val="nil"/>
        </w:tcBorders>
        <w:shd w:val="clear" w:color="auto" w:fill="FDE4D0"/>
      </w:tcPr>
    </w:tblStylePr>
    <w:tblStylePr w:type="band2Horz">
      <w:tcPr>
        <w:tcBorders>
          <w:insideH w:val="nil"/>
          <w:insideV w:val="nil"/>
        </w:tcBorders>
      </w:tcPr>
    </w:tblStylePr>
  </w:style>
  <w:style w:type="table" w:styleId="96">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000000"/>
      </w:tcPr>
    </w:tblStylePr>
    <w:tblStylePr w:type="lastCol">
      <w:rPr>
        <w:b/>
        <w:bCs/>
        <w:color w:val="FFFFFF"/>
      </w:rPr>
      <w:tcPr>
        <w:tcBorders>
          <w:left w:val="nil"/>
          <w:right w:val="nil"/>
          <w:insideH w:val="nil"/>
          <w:insideV w:val="nil"/>
        </w:tcBorders>
        <w:shd w:val="clear" w:color="auto" w:fill="000000"/>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7">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F81BD"/>
      </w:tcPr>
    </w:tblStylePr>
    <w:tblStylePr w:type="lastCol">
      <w:rPr>
        <w:b/>
        <w:bCs/>
        <w:color w:val="FFFFFF"/>
      </w:rPr>
      <w:tcPr>
        <w:tcBorders>
          <w:left w:val="nil"/>
          <w:right w:val="nil"/>
          <w:insideH w:val="nil"/>
          <w:insideV w:val="nil"/>
        </w:tcBorders>
        <w:shd w:val="clear" w:color="auto" w:fill="4F81B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8">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C0504D"/>
      </w:tcPr>
    </w:tblStylePr>
    <w:tblStylePr w:type="lastCol">
      <w:rPr>
        <w:b/>
        <w:bCs/>
        <w:color w:val="FFFFFF"/>
      </w:rPr>
      <w:tcPr>
        <w:tcBorders>
          <w:left w:val="nil"/>
          <w:right w:val="nil"/>
          <w:insideH w:val="nil"/>
          <w:insideV w:val="nil"/>
        </w:tcBorders>
        <w:shd w:val="clear" w:color="auto" w:fill="C0504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99">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9BBB59"/>
      </w:tcPr>
    </w:tblStylePr>
    <w:tblStylePr w:type="lastCol">
      <w:rPr>
        <w:b/>
        <w:bCs/>
        <w:color w:val="FFFFFF"/>
      </w:rPr>
      <w:tcPr>
        <w:tcBorders>
          <w:left w:val="nil"/>
          <w:right w:val="nil"/>
          <w:insideH w:val="nil"/>
          <w:insideV w:val="nil"/>
        </w:tcBorders>
        <w:shd w:val="clear" w:color="auto" w:fill="9BBB59"/>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0">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8064A2"/>
      </w:tcPr>
    </w:tblStylePr>
    <w:tblStylePr w:type="lastCol">
      <w:rPr>
        <w:b/>
        <w:bCs/>
        <w:color w:val="FFFFFF"/>
      </w:rPr>
      <w:tcPr>
        <w:tcBorders>
          <w:left w:val="nil"/>
          <w:right w:val="nil"/>
          <w:insideH w:val="nil"/>
          <w:insideV w:val="nil"/>
        </w:tcBorders>
        <w:shd w:val="clear" w:color="auto" w:fill="8064A2"/>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1">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2">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F79646"/>
      </w:tcPr>
    </w:tblStylePr>
    <w:tblStylePr w:type="lastCol">
      <w:rPr>
        <w:b/>
        <w:bCs/>
        <w:color w:val="FFFFFF"/>
      </w:rPr>
      <w:tcPr>
        <w:tcBorders>
          <w:left w:val="nil"/>
          <w:right w:val="nil"/>
          <w:insideH w:val="nil"/>
          <w:insideV w:val="nil"/>
        </w:tcBorders>
        <w:shd w:val="clear" w:color="auto" w:fill="F7964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styleId="103">
    <w:name w:val="Medium List 1"/>
    <w:basedOn w:val="12"/>
    <w:qFormat/>
    <w:uiPriority w:val="65"/>
    <w:rPr>
      <w:color w:val="000000"/>
    </w:rPr>
    <w:tblPr>
      <w:tblBorders>
        <w:top w:val="single" w:color="000000" w:sz="8" w:space="0"/>
        <w:bottom w:val="single" w:color="000000" w:sz="8" w:space="0"/>
      </w:tblBorders>
    </w:tblPr>
    <w:tblStylePr w:type="firstRow">
      <w:rPr>
        <w:rFonts w:ascii="Calibri" w:hAnsi="Calibri" w:eastAsia="MS Gothic" w:cs="Times New Roman"/>
      </w:rPr>
      <w:tcPr>
        <w:tcBorders>
          <w:top w:val="nil"/>
          <w:bottom w:val="single" w:color="000000" w:sz="8" w:space="0"/>
        </w:tcBorders>
      </w:tcPr>
    </w:tblStylePr>
    <w:tblStylePr w:type="lastRow">
      <w:rPr>
        <w:b/>
        <w:bCs/>
        <w:color w:val="1F497D"/>
      </w:rPr>
      <w:tcPr>
        <w:tcBorders>
          <w:top w:val="single" w:color="000000" w:sz="8" w:space="0"/>
          <w:bottom w:val="single" w:color="000000" w:sz="8" w:space="0"/>
        </w:tcBorders>
      </w:tcPr>
    </w:tblStylePr>
    <w:tblStylePr w:type="firstCol">
      <w:rPr>
        <w:b/>
        <w:bCs/>
      </w:rPr>
    </w:tblStylePr>
    <w:tblStylePr w:type="lastCol">
      <w:rPr>
        <w:b/>
        <w:bCs/>
      </w:rPr>
      <w:tcPr>
        <w:tcBorders>
          <w:top w:val="single" w:color="000000" w:sz="8" w:space="0"/>
          <w:bottom w:val="single" w:color="000000" w:sz="8" w:space="0"/>
        </w:tcBorders>
      </w:tcPr>
    </w:tblStylePr>
    <w:tblStylePr w:type="band1Vert">
      <w:tcPr>
        <w:shd w:val="clear" w:color="auto" w:fill="C0C0C0"/>
      </w:tcPr>
    </w:tblStylePr>
    <w:tblStylePr w:type="band1Horz">
      <w:tcPr>
        <w:shd w:val="clear" w:color="auto" w:fill="C0C0C0"/>
      </w:tcPr>
    </w:tblStylePr>
  </w:style>
  <w:style w:type="table" w:styleId="104">
    <w:name w:val="Medium List 1 Accent 1"/>
    <w:basedOn w:val="12"/>
    <w:qFormat/>
    <w:uiPriority w:val="65"/>
    <w:rPr>
      <w:color w:val="000000"/>
    </w:rPr>
    <w:tblPr>
      <w:tblBorders>
        <w:top w:val="single" w:color="4F81BD" w:sz="8" w:space="0"/>
        <w:bottom w:val="single" w:color="4F81BD" w:sz="8" w:space="0"/>
      </w:tblBorders>
    </w:tblPr>
    <w:tblStylePr w:type="firstRow">
      <w:rPr>
        <w:rFonts w:ascii="Calibri" w:hAnsi="Calibri" w:eastAsia="MS Gothic" w:cs="Times New Roman"/>
      </w:rPr>
      <w:tcPr>
        <w:tcBorders>
          <w:top w:val="nil"/>
          <w:bottom w:val="single" w:color="4F81BD" w:sz="8" w:space="0"/>
        </w:tcBorders>
      </w:tcPr>
    </w:tblStylePr>
    <w:tblStylePr w:type="lastRow">
      <w:rPr>
        <w:b/>
        <w:bCs/>
        <w:color w:val="1F497D"/>
      </w:rPr>
      <w:tcPr>
        <w:tcBorders>
          <w:top w:val="single" w:color="4F81BD" w:sz="8" w:space="0"/>
          <w:bottom w:val="single" w:color="4F81BD" w:sz="8" w:space="0"/>
        </w:tcBorders>
      </w:tcPr>
    </w:tblStylePr>
    <w:tblStylePr w:type="firstCol">
      <w:rPr>
        <w:b/>
        <w:bCs/>
      </w:rPr>
    </w:tblStylePr>
    <w:tblStylePr w:type="lastCol">
      <w:rPr>
        <w:b/>
        <w:bCs/>
      </w:rPr>
      <w:tcPr>
        <w:tcBorders>
          <w:top w:val="single" w:color="4F81BD" w:sz="8" w:space="0"/>
          <w:bottom w:val="single" w:color="4F81BD" w:sz="8" w:space="0"/>
        </w:tcBorders>
      </w:tcPr>
    </w:tblStylePr>
    <w:tblStylePr w:type="band1Vert">
      <w:tcPr>
        <w:shd w:val="clear" w:color="auto" w:fill="D3DFEE"/>
      </w:tcPr>
    </w:tblStylePr>
    <w:tblStylePr w:type="band1Horz">
      <w:tcPr>
        <w:shd w:val="clear" w:color="auto" w:fill="D3DFEE"/>
      </w:tcPr>
    </w:tblStylePr>
  </w:style>
  <w:style w:type="table" w:styleId="105">
    <w:name w:val="Medium List 1 Accent 2"/>
    <w:basedOn w:val="12"/>
    <w:uiPriority w:val="65"/>
    <w:rPr>
      <w:color w:val="000000"/>
    </w:rPr>
    <w:tblPr>
      <w:tblBorders>
        <w:top w:val="single" w:color="C0504D" w:sz="8" w:space="0"/>
        <w:bottom w:val="single" w:color="C0504D" w:sz="8" w:space="0"/>
      </w:tblBorders>
    </w:tblPr>
    <w:tblStylePr w:type="firstRow">
      <w:rPr>
        <w:rFonts w:ascii="Calibri" w:hAnsi="Calibri" w:eastAsia="MS Gothic" w:cs="Times New Roman"/>
      </w:rPr>
      <w:tcPr>
        <w:tcBorders>
          <w:top w:val="nil"/>
          <w:bottom w:val="single" w:color="C0504D" w:sz="8" w:space="0"/>
        </w:tcBorders>
      </w:tcPr>
    </w:tblStylePr>
    <w:tblStylePr w:type="lastRow">
      <w:rPr>
        <w:b/>
        <w:bCs/>
        <w:color w:val="1F497D"/>
      </w:rPr>
      <w:tcPr>
        <w:tcBorders>
          <w:top w:val="single" w:color="C0504D" w:sz="8" w:space="0"/>
          <w:bottom w:val="single" w:color="C0504D" w:sz="8" w:space="0"/>
        </w:tcBorders>
      </w:tcPr>
    </w:tblStylePr>
    <w:tblStylePr w:type="firstCol">
      <w:rPr>
        <w:b/>
        <w:bCs/>
      </w:rPr>
    </w:tblStylePr>
    <w:tblStylePr w:type="lastCol">
      <w:rPr>
        <w:b/>
        <w:bCs/>
      </w:rPr>
      <w:tcPr>
        <w:tcBorders>
          <w:top w:val="single" w:color="C0504D" w:sz="8" w:space="0"/>
          <w:bottom w:val="single" w:color="C0504D" w:sz="8" w:space="0"/>
        </w:tcBorders>
      </w:tcPr>
    </w:tblStylePr>
    <w:tblStylePr w:type="band1Vert">
      <w:tcPr>
        <w:shd w:val="clear" w:color="auto" w:fill="EFD3D2"/>
      </w:tcPr>
    </w:tblStylePr>
    <w:tblStylePr w:type="band1Horz">
      <w:tcPr>
        <w:shd w:val="clear" w:color="auto" w:fill="EFD3D2"/>
      </w:tcPr>
    </w:tblStylePr>
  </w:style>
  <w:style w:type="table" w:styleId="106">
    <w:name w:val="Medium List 1 Accent 3"/>
    <w:basedOn w:val="12"/>
    <w:uiPriority w:val="65"/>
    <w:rPr>
      <w:color w:val="000000"/>
    </w:rPr>
    <w:tblPr>
      <w:tblBorders>
        <w:top w:val="single" w:color="9BBB59" w:sz="8" w:space="0"/>
        <w:bottom w:val="single" w:color="9BBB59" w:sz="8" w:space="0"/>
      </w:tblBorders>
    </w:tblPr>
    <w:tblStylePr w:type="firstRow">
      <w:rPr>
        <w:rFonts w:ascii="Calibri" w:hAnsi="Calibri" w:eastAsia="MS Gothic" w:cs="Times New Roman"/>
      </w:rPr>
      <w:tcPr>
        <w:tcBorders>
          <w:top w:val="nil"/>
          <w:bottom w:val="single" w:color="9BBB59" w:sz="8" w:space="0"/>
        </w:tcBorders>
      </w:tcPr>
    </w:tblStylePr>
    <w:tblStylePr w:type="lastRow">
      <w:rPr>
        <w:b/>
        <w:bCs/>
        <w:color w:val="1F497D"/>
      </w:rPr>
      <w:tcPr>
        <w:tcBorders>
          <w:top w:val="single" w:color="9BBB59" w:sz="8" w:space="0"/>
          <w:bottom w:val="single" w:color="9BBB59" w:sz="8" w:space="0"/>
        </w:tcBorders>
      </w:tcPr>
    </w:tblStylePr>
    <w:tblStylePr w:type="firstCol">
      <w:rPr>
        <w:b/>
        <w:bCs/>
      </w:rPr>
    </w:tblStylePr>
    <w:tblStylePr w:type="lastCol">
      <w:rPr>
        <w:b/>
        <w:bCs/>
      </w:rPr>
      <w:tcPr>
        <w:tcBorders>
          <w:top w:val="single" w:color="9BBB59" w:sz="8" w:space="0"/>
          <w:bottom w:val="single" w:color="9BBB59" w:sz="8" w:space="0"/>
        </w:tcBorders>
      </w:tcPr>
    </w:tblStylePr>
    <w:tblStylePr w:type="band1Vert">
      <w:tcPr>
        <w:shd w:val="clear" w:color="auto" w:fill="E6EED5"/>
      </w:tcPr>
    </w:tblStylePr>
    <w:tblStylePr w:type="band1Horz">
      <w:tcPr>
        <w:shd w:val="clear" w:color="auto" w:fill="E6EED5"/>
      </w:tcPr>
    </w:tblStylePr>
  </w:style>
  <w:style w:type="table" w:styleId="107">
    <w:name w:val="Medium List 1 Accent 4"/>
    <w:basedOn w:val="12"/>
    <w:qFormat/>
    <w:uiPriority w:val="65"/>
    <w:rPr>
      <w:color w:val="000000"/>
    </w:rPr>
    <w:tblPr>
      <w:tblBorders>
        <w:top w:val="single" w:color="8064A2" w:sz="8" w:space="0"/>
        <w:bottom w:val="single" w:color="8064A2" w:sz="8" w:space="0"/>
      </w:tblBorders>
    </w:tblPr>
    <w:tblStylePr w:type="firstRow">
      <w:rPr>
        <w:rFonts w:ascii="Calibri" w:hAnsi="Calibri" w:eastAsia="MS Gothic" w:cs="Times New Roman"/>
      </w:rPr>
      <w:tcPr>
        <w:tcBorders>
          <w:top w:val="nil"/>
          <w:bottom w:val="single" w:color="8064A2" w:sz="8" w:space="0"/>
        </w:tcBorders>
      </w:tcPr>
    </w:tblStylePr>
    <w:tblStylePr w:type="lastRow">
      <w:rPr>
        <w:b/>
        <w:bCs/>
        <w:color w:val="1F497D"/>
      </w:rPr>
      <w:tcPr>
        <w:tcBorders>
          <w:top w:val="single" w:color="8064A2" w:sz="8" w:space="0"/>
          <w:bottom w:val="single" w:color="8064A2" w:sz="8" w:space="0"/>
        </w:tcBorders>
      </w:tcPr>
    </w:tblStylePr>
    <w:tblStylePr w:type="firstCol">
      <w:rPr>
        <w:b/>
        <w:bCs/>
      </w:rPr>
    </w:tblStylePr>
    <w:tblStylePr w:type="lastCol">
      <w:rPr>
        <w:b/>
        <w:bCs/>
      </w:rPr>
      <w:tcPr>
        <w:tcBorders>
          <w:top w:val="single" w:color="8064A2" w:sz="8" w:space="0"/>
          <w:bottom w:val="single" w:color="8064A2" w:sz="8" w:space="0"/>
        </w:tcBorders>
      </w:tcPr>
    </w:tblStylePr>
    <w:tblStylePr w:type="band1Vert">
      <w:tcPr>
        <w:shd w:val="clear" w:color="auto" w:fill="DFD8E8"/>
      </w:tcPr>
    </w:tblStylePr>
    <w:tblStylePr w:type="band1Horz">
      <w:tcPr>
        <w:shd w:val="clear" w:color="auto" w:fill="DFD8E8"/>
      </w:tcPr>
    </w:tblStylePr>
  </w:style>
  <w:style w:type="table" w:styleId="108">
    <w:name w:val="Medium List 1 Accent 5"/>
    <w:basedOn w:val="12"/>
    <w:uiPriority w:val="65"/>
    <w:rPr>
      <w:color w:val="000000"/>
    </w:rPr>
    <w:tblPr>
      <w:tblBorders>
        <w:top w:val="single" w:color="4BACC6" w:sz="8" w:space="0"/>
        <w:bottom w:val="single" w:color="4BACC6" w:sz="8" w:space="0"/>
      </w:tblBorders>
    </w:tblPr>
    <w:tblStylePr w:type="firstRow">
      <w:rPr>
        <w:rFonts w:ascii="Calibri" w:hAnsi="Calibri" w:eastAsia="MS Gothic" w:cs="Times New Roman"/>
      </w:rPr>
      <w:tcPr>
        <w:tcBorders>
          <w:top w:val="nil"/>
          <w:bottom w:val="single" w:color="4BACC6" w:sz="8" w:space="0"/>
        </w:tcBorders>
      </w:tcPr>
    </w:tblStylePr>
    <w:tblStylePr w:type="lastRow">
      <w:rPr>
        <w:b/>
        <w:bCs/>
        <w:color w:val="1F497D"/>
      </w:rPr>
      <w:tcPr>
        <w:tcBorders>
          <w:top w:val="single" w:color="4BACC6" w:sz="8" w:space="0"/>
          <w:bottom w:val="single" w:color="4BACC6" w:sz="8" w:space="0"/>
        </w:tcBorders>
      </w:tcPr>
    </w:tblStylePr>
    <w:tblStylePr w:type="firstCol">
      <w:rPr>
        <w:b/>
        <w:bCs/>
      </w:rPr>
    </w:tblStylePr>
    <w:tblStylePr w:type="lastCol">
      <w:rPr>
        <w:b/>
        <w:bCs/>
      </w:rPr>
      <w:tcPr>
        <w:tcBorders>
          <w:top w:val="single" w:color="4BACC6" w:sz="8" w:space="0"/>
          <w:bottom w:val="single" w:color="4BACC6" w:sz="8" w:space="0"/>
        </w:tcBorders>
      </w:tcPr>
    </w:tblStylePr>
    <w:tblStylePr w:type="band1Vert">
      <w:tcPr>
        <w:shd w:val="clear" w:color="auto" w:fill="D2EAF1"/>
      </w:tcPr>
    </w:tblStylePr>
    <w:tblStylePr w:type="band1Horz">
      <w:tcPr>
        <w:shd w:val="clear" w:color="auto" w:fill="D2EAF1"/>
      </w:tcPr>
    </w:tblStylePr>
  </w:style>
  <w:style w:type="table" w:styleId="109">
    <w:name w:val="Medium List 1 Accent 6"/>
    <w:basedOn w:val="12"/>
    <w:uiPriority w:val="65"/>
    <w:rPr>
      <w:color w:val="000000"/>
    </w:rPr>
    <w:tblPr>
      <w:tblBorders>
        <w:top w:val="single" w:color="F79646" w:sz="8" w:space="0"/>
        <w:bottom w:val="single" w:color="F79646" w:sz="8" w:space="0"/>
      </w:tblBorders>
    </w:tblPr>
    <w:tblStylePr w:type="firstRow">
      <w:rPr>
        <w:rFonts w:ascii="Calibri" w:hAnsi="Calibri" w:eastAsia="MS Gothic" w:cs="Times New Roman"/>
      </w:rPr>
      <w:tcPr>
        <w:tcBorders>
          <w:top w:val="nil"/>
          <w:bottom w:val="single" w:color="F79646" w:sz="8" w:space="0"/>
        </w:tcBorders>
      </w:tcPr>
    </w:tblStylePr>
    <w:tblStylePr w:type="lastRow">
      <w:rPr>
        <w:b/>
        <w:bCs/>
        <w:color w:val="1F497D"/>
      </w:rPr>
      <w:tcPr>
        <w:tcBorders>
          <w:top w:val="single" w:color="F79646" w:sz="8" w:space="0"/>
          <w:bottom w:val="single" w:color="F79646" w:sz="8" w:space="0"/>
        </w:tcBorders>
      </w:tcPr>
    </w:tblStylePr>
    <w:tblStylePr w:type="firstCol">
      <w:rPr>
        <w:b/>
        <w:bCs/>
      </w:rPr>
    </w:tblStylePr>
    <w:tblStylePr w:type="lastCol">
      <w:rPr>
        <w:b/>
        <w:bCs/>
      </w:rPr>
      <w:tcPr>
        <w:tcBorders>
          <w:top w:val="single" w:color="F79646" w:sz="8" w:space="0"/>
          <w:bottom w:val="single" w:color="F79646" w:sz="8" w:space="0"/>
        </w:tcBorders>
      </w:tcPr>
    </w:tblStylePr>
    <w:tblStylePr w:type="band1Vert">
      <w:tcPr>
        <w:shd w:val="clear" w:color="auto" w:fill="FDE4D0"/>
      </w:tcPr>
    </w:tblStylePr>
    <w:tblStylePr w:type="band1Horz">
      <w:tcPr>
        <w:shd w:val="clear" w:color="auto" w:fill="FDE4D0"/>
      </w:tcPr>
    </w:tblStylePr>
  </w:style>
  <w:style w:type="table" w:styleId="110">
    <w:name w:val="Medium List 2"/>
    <w:basedOn w:val="12"/>
    <w:uiPriority w:val="66"/>
    <w:rPr>
      <w:rFonts w:ascii="Calibri" w:hAnsi="Calibri" w:eastAsia="MS Gothic"/>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nil"/>
          <w:bottom w:val="single" w:color="000000" w:sz="24" w:space="0"/>
          <w:right w:val="nil"/>
          <w:insideH w:val="nil"/>
          <w:insideV w:val="nil"/>
        </w:tcBorders>
        <w:shd w:val="clear" w:color="auto" w:fill="FFFFFF"/>
      </w:tcPr>
    </w:tblStylePr>
    <w:tblStylePr w:type="lastRow">
      <w:tcPr>
        <w:tcBorders>
          <w:top w:val="single" w:color="000000" w:sz="8" w:space="0"/>
          <w:left w:val="nil"/>
          <w:bottom w:val="nil"/>
          <w:right w:val="nil"/>
          <w:insideH w:val="nil"/>
          <w:insideV w:val="nil"/>
        </w:tcBorders>
        <w:shd w:val="clear" w:color="auto" w:fill="FFFFFF"/>
      </w:tcPr>
    </w:tblStylePr>
    <w:tblStylePr w:type="firstCol">
      <w:tcPr>
        <w:tcBorders>
          <w:top w:val="nil"/>
          <w:left w:val="nil"/>
          <w:bottom w:val="nil"/>
          <w:right w:val="single" w:color="000000" w:sz="8" w:space="0"/>
          <w:insideH w:val="nil"/>
          <w:insideV w:val="nil"/>
        </w:tcBorders>
        <w:shd w:val="clear" w:color="auto" w:fill="FFFFFF"/>
      </w:tcPr>
    </w:tblStylePr>
    <w:tblStylePr w:type="lastCol">
      <w:tcPr>
        <w:tcBorders>
          <w:top w:val="nil"/>
          <w:left w:val="single" w:color="000000"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C0C0C0"/>
      </w:tcPr>
    </w:tblStylePr>
    <w:tblStylePr w:type="band1Horz">
      <w:tcPr>
        <w:tcBorders>
          <w:top w:val="nil"/>
          <w:bottom w:val="nil"/>
          <w:insideH w:val="nil"/>
          <w:insideV w:val="nil"/>
        </w:tcBorders>
        <w:shd w:val="clear" w:color="auto" w:fill="C0C0C0"/>
      </w:tcPr>
    </w:tblStylePr>
    <w:tblStylePr w:type="nwCell">
      <w:tcPr>
        <w:shd w:val="clear" w:color="auto" w:fill="FFFFFF"/>
      </w:tcPr>
    </w:tblStylePr>
    <w:tblStylePr w:type="swCell">
      <w:tcPr>
        <w:tcBorders>
          <w:top w:val="nil"/>
        </w:tcBorders>
      </w:tcPr>
    </w:tblStylePr>
  </w:style>
  <w:style w:type="table" w:styleId="111">
    <w:name w:val="Medium List 2 Accent 1"/>
    <w:basedOn w:val="12"/>
    <w:qFormat/>
    <w:uiPriority w:val="66"/>
    <w:rPr>
      <w:rFonts w:ascii="Calibri" w:hAnsi="Calibri" w:eastAsia="MS Gothic"/>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cPr>
        <w:tcBorders>
          <w:top w:val="nil"/>
          <w:left w:val="nil"/>
          <w:bottom w:val="single" w:color="4F81BD" w:sz="24" w:space="0"/>
          <w:right w:val="nil"/>
          <w:insideH w:val="nil"/>
          <w:insideV w:val="nil"/>
        </w:tcBorders>
        <w:shd w:val="clear" w:color="auto" w:fill="FFFFFF"/>
      </w:tcPr>
    </w:tblStylePr>
    <w:tblStylePr w:type="lastRow">
      <w:tcPr>
        <w:tcBorders>
          <w:top w:val="single" w:color="4F81BD" w:sz="8" w:space="0"/>
          <w:left w:val="nil"/>
          <w:bottom w:val="nil"/>
          <w:right w:val="nil"/>
          <w:insideH w:val="nil"/>
          <w:insideV w:val="nil"/>
        </w:tcBorders>
        <w:shd w:val="clear" w:color="auto" w:fill="FFFFFF"/>
      </w:tcPr>
    </w:tblStylePr>
    <w:tblStylePr w:type="firstCol">
      <w:tcPr>
        <w:tcBorders>
          <w:top w:val="nil"/>
          <w:left w:val="nil"/>
          <w:bottom w:val="nil"/>
          <w:right w:val="single" w:color="4F81BD" w:sz="8" w:space="0"/>
          <w:insideH w:val="nil"/>
          <w:insideV w:val="nil"/>
        </w:tcBorders>
        <w:shd w:val="clear" w:color="auto" w:fill="FFFFFF"/>
      </w:tcPr>
    </w:tblStylePr>
    <w:tblStylePr w:type="lastCol">
      <w:tcPr>
        <w:tcBorders>
          <w:top w:val="nil"/>
          <w:left w:val="single" w:color="4F81BD"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3DFEE"/>
      </w:tcPr>
    </w:tblStylePr>
    <w:tblStylePr w:type="band1Horz">
      <w:tcPr>
        <w:tcBorders>
          <w:top w:val="nil"/>
          <w:bottom w:val="nil"/>
          <w:insideH w:val="nil"/>
          <w:insideV w:val="nil"/>
        </w:tcBorders>
        <w:shd w:val="clear" w:color="auto" w:fill="D3DFEE"/>
      </w:tcPr>
    </w:tblStylePr>
    <w:tblStylePr w:type="nwCell">
      <w:tcPr>
        <w:shd w:val="clear" w:color="auto" w:fill="FFFFFF"/>
      </w:tcPr>
    </w:tblStylePr>
    <w:tblStylePr w:type="swCell">
      <w:tcPr>
        <w:tcBorders>
          <w:top w:val="nil"/>
        </w:tcBorders>
      </w:tcPr>
    </w:tblStylePr>
  </w:style>
  <w:style w:type="table" w:styleId="112">
    <w:name w:val="Medium List 2 Accent 2"/>
    <w:basedOn w:val="12"/>
    <w:uiPriority w:val="66"/>
    <w:rPr>
      <w:rFonts w:ascii="Calibri" w:hAnsi="Calibri" w:eastAsia="MS Gothic"/>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cPr>
        <w:tcBorders>
          <w:top w:val="nil"/>
          <w:left w:val="nil"/>
          <w:bottom w:val="single" w:color="C0504D" w:sz="24" w:space="0"/>
          <w:right w:val="nil"/>
          <w:insideH w:val="nil"/>
          <w:insideV w:val="nil"/>
        </w:tcBorders>
        <w:shd w:val="clear" w:color="auto" w:fill="FFFFFF"/>
      </w:tcPr>
    </w:tblStylePr>
    <w:tblStylePr w:type="lastRow">
      <w:tcPr>
        <w:tcBorders>
          <w:top w:val="single" w:color="C0504D" w:sz="8" w:space="0"/>
          <w:left w:val="nil"/>
          <w:bottom w:val="nil"/>
          <w:right w:val="nil"/>
          <w:insideH w:val="nil"/>
          <w:insideV w:val="nil"/>
        </w:tcBorders>
        <w:shd w:val="clear" w:color="auto" w:fill="FFFFFF"/>
      </w:tcPr>
    </w:tblStylePr>
    <w:tblStylePr w:type="firstCol">
      <w:tcPr>
        <w:tcBorders>
          <w:top w:val="nil"/>
          <w:left w:val="nil"/>
          <w:bottom w:val="nil"/>
          <w:right w:val="single" w:color="C0504D" w:sz="8" w:space="0"/>
          <w:insideH w:val="nil"/>
          <w:insideV w:val="nil"/>
        </w:tcBorders>
        <w:shd w:val="clear" w:color="auto" w:fill="FFFFFF"/>
      </w:tcPr>
    </w:tblStylePr>
    <w:tblStylePr w:type="lastCol">
      <w:tcPr>
        <w:tcBorders>
          <w:top w:val="nil"/>
          <w:left w:val="single" w:color="C0504D"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FD3D2"/>
      </w:tcPr>
    </w:tblStylePr>
    <w:tblStylePr w:type="band1Horz">
      <w:tcPr>
        <w:tcBorders>
          <w:top w:val="nil"/>
          <w:bottom w:val="nil"/>
          <w:insideH w:val="nil"/>
          <w:insideV w:val="nil"/>
        </w:tcBorders>
        <w:shd w:val="clear" w:color="auto" w:fill="EFD3D2"/>
      </w:tcPr>
    </w:tblStylePr>
    <w:tblStylePr w:type="nwCell">
      <w:tcPr>
        <w:shd w:val="clear" w:color="auto" w:fill="FFFFFF"/>
      </w:tcPr>
    </w:tblStylePr>
    <w:tblStylePr w:type="swCell">
      <w:tcPr>
        <w:tcBorders>
          <w:top w:val="nil"/>
        </w:tcBorders>
      </w:tcPr>
    </w:tblStylePr>
  </w:style>
  <w:style w:type="table" w:styleId="113">
    <w:name w:val="Medium List 2 Accent 3"/>
    <w:basedOn w:val="12"/>
    <w:uiPriority w:val="66"/>
    <w:rPr>
      <w:rFonts w:ascii="Calibri" w:hAnsi="Calibri" w:eastAsia="MS Gothic"/>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cPr>
        <w:tcBorders>
          <w:top w:val="nil"/>
          <w:left w:val="nil"/>
          <w:bottom w:val="single" w:color="9BBB59" w:sz="24" w:space="0"/>
          <w:right w:val="nil"/>
          <w:insideH w:val="nil"/>
          <w:insideV w:val="nil"/>
        </w:tcBorders>
        <w:shd w:val="clear" w:color="auto" w:fill="FFFFFF"/>
      </w:tcPr>
    </w:tblStylePr>
    <w:tblStylePr w:type="lastRow">
      <w:tcPr>
        <w:tcBorders>
          <w:top w:val="single" w:color="9BBB59" w:sz="8" w:space="0"/>
          <w:left w:val="nil"/>
          <w:bottom w:val="nil"/>
          <w:right w:val="nil"/>
          <w:insideH w:val="nil"/>
          <w:insideV w:val="nil"/>
        </w:tcBorders>
        <w:shd w:val="clear" w:color="auto" w:fill="FFFFFF"/>
      </w:tcPr>
    </w:tblStylePr>
    <w:tblStylePr w:type="firstCol">
      <w:tcPr>
        <w:tcBorders>
          <w:top w:val="nil"/>
          <w:left w:val="nil"/>
          <w:bottom w:val="nil"/>
          <w:right w:val="single" w:color="9BBB59" w:sz="8" w:space="0"/>
          <w:insideH w:val="nil"/>
          <w:insideV w:val="nil"/>
        </w:tcBorders>
        <w:shd w:val="clear" w:color="auto" w:fill="FFFFFF"/>
      </w:tcPr>
    </w:tblStylePr>
    <w:tblStylePr w:type="lastCol">
      <w:tcPr>
        <w:tcBorders>
          <w:top w:val="nil"/>
          <w:left w:val="single" w:color="9BBB59"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6EED5"/>
      </w:tcPr>
    </w:tblStylePr>
    <w:tblStylePr w:type="band1Horz">
      <w:tcPr>
        <w:tcBorders>
          <w:top w:val="nil"/>
          <w:bottom w:val="nil"/>
          <w:insideH w:val="nil"/>
          <w:insideV w:val="nil"/>
        </w:tcBorders>
        <w:shd w:val="clear" w:color="auto" w:fill="E6EED5"/>
      </w:tcPr>
    </w:tblStylePr>
    <w:tblStylePr w:type="nwCell">
      <w:tcPr>
        <w:shd w:val="clear" w:color="auto" w:fill="FFFFFF"/>
      </w:tcPr>
    </w:tblStylePr>
    <w:tblStylePr w:type="swCell">
      <w:tcPr>
        <w:tcBorders>
          <w:top w:val="nil"/>
        </w:tcBorders>
      </w:tcPr>
    </w:tblStylePr>
  </w:style>
  <w:style w:type="table" w:styleId="114">
    <w:name w:val="Medium List 2 Accent 4"/>
    <w:basedOn w:val="12"/>
    <w:uiPriority w:val="66"/>
    <w:rPr>
      <w:rFonts w:ascii="Calibri" w:hAnsi="Calibri" w:eastAsia="MS Gothic"/>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cPr>
        <w:tcBorders>
          <w:top w:val="nil"/>
          <w:left w:val="nil"/>
          <w:bottom w:val="single" w:color="8064A2" w:sz="24" w:space="0"/>
          <w:right w:val="nil"/>
          <w:insideH w:val="nil"/>
          <w:insideV w:val="nil"/>
        </w:tcBorders>
        <w:shd w:val="clear" w:color="auto" w:fill="FFFFFF"/>
      </w:tcPr>
    </w:tblStylePr>
    <w:tblStylePr w:type="lastRow">
      <w:tcPr>
        <w:tcBorders>
          <w:top w:val="single" w:color="8064A2" w:sz="8" w:space="0"/>
          <w:left w:val="nil"/>
          <w:bottom w:val="nil"/>
          <w:right w:val="nil"/>
          <w:insideH w:val="nil"/>
          <w:insideV w:val="nil"/>
        </w:tcBorders>
        <w:shd w:val="clear" w:color="auto" w:fill="FFFFFF"/>
      </w:tcPr>
    </w:tblStylePr>
    <w:tblStylePr w:type="firstCol">
      <w:tcPr>
        <w:tcBorders>
          <w:top w:val="nil"/>
          <w:left w:val="nil"/>
          <w:bottom w:val="nil"/>
          <w:right w:val="single" w:color="8064A2" w:sz="8" w:space="0"/>
          <w:insideH w:val="nil"/>
          <w:insideV w:val="nil"/>
        </w:tcBorders>
        <w:shd w:val="clear" w:color="auto" w:fill="FFFFFF"/>
      </w:tcPr>
    </w:tblStylePr>
    <w:tblStylePr w:type="lastCol">
      <w:tcPr>
        <w:tcBorders>
          <w:top w:val="nil"/>
          <w:left w:val="single" w:color="8064A2"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FD8E8"/>
      </w:tcPr>
    </w:tblStylePr>
    <w:tblStylePr w:type="band1Horz">
      <w:tcPr>
        <w:tcBorders>
          <w:top w:val="nil"/>
          <w:bottom w:val="nil"/>
          <w:insideH w:val="nil"/>
          <w:insideV w:val="nil"/>
        </w:tcBorders>
        <w:shd w:val="clear" w:color="auto" w:fill="DFD8E8"/>
      </w:tcPr>
    </w:tblStylePr>
    <w:tblStylePr w:type="nwCell">
      <w:tcPr>
        <w:shd w:val="clear" w:color="auto" w:fill="FFFFFF"/>
      </w:tcPr>
    </w:tblStylePr>
    <w:tblStylePr w:type="swCell">
      <w:tcPr>
        <w:tcBorders>
          <w:top w:val="nil"/>
        </w:tcBorders>
      </w:tcPr>
    </w:tblStylePr>
  </w:style>
  <w:style w:type="table" w:styleId="115">
    <w:name w:val="Medium List 2 Accent 5"/>
    <w:basedOn w:val="12"/>
    <w:uiPriority w:val="66"/>
    <w:rPr>
      <w:rFonts w:ascii="Calibri" w:hAnsi="Calibri" w:eastAsia="MS Gothic"/>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styleId="116">
    <w:name w:val="Medium List 2 Accent 6"/>
    <w:basedOn w:val="12"/>
    <w:qFormat/>
    <w:uiPriority w:val="66"/>
    <w:rPr>
      <w:rFonts w:ascii="Calibri" w:hAnsi="Calibri" w:eastAsia="MS Gothic"/>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cPr>
        <w:tcBorders>
          <w:top w:val="nil"/>
          <w:left w:val="nil"/>
          <w:bottom w:val="single" w:color="F79646" w:sz="24" w:space="0"/>
          <w:right w:val="nil"/>
          <w:insideH w:val="nil"/>
          <w:insideV w:val="nil"/>
        </w:tcBorders>
        <w:shd w:val="clear" w:color="auto" w:fill="FFFFFF"/>
      </w:tcPr>
    </w:tblStylePr>
    <w:tblStylePr w:type="lastRow">
      <w:tcPr>
        <w:tcBorders>
          <w:top w:val="single" w:color="F79646" w:sz="8" w:space="0"/>
          <w:left w:val="nil"/>
          <w:bottom w:val="nil"/>
          <w:right w:val="nil"/>
          <w:insideH w:val="nil"/>
          <w:insideV w:val="nil"/>
        </w:tcBorders>
        <w:shd w:val="clear" w:color="auto" w:fill="FFFFFF"/>
      </w:tcPr>
    </w:tblStylePr>
    <w:tblStylePr w:type="firstCol">
      <w:tcPr>
        <w:tcBorders>
          <w:top w:val="nil"/>
          <w:left w:val="nil"/>
          <w:bottom w:val="nil"/>
          <w:right w:val="single" w:color="F79646" w:sz="8" w:space="0"/>
          <w:insideH w:val="nil"/>
          <w:insideV w:val="nil"/>
        </w:tcBorders>
        <w:shd w:val="clear" w:color="auto" w:fill="FFFFFF"/>
      </w:tcPr>
    </w:tblStylePr>
    <w:tblStylePr w:type="lastCol">
      <w:tcPr>
        <w:tcBorders>
          <w:top w:val="nil"/>
          <w:left w:val="single" w:color="F7964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FDE4D0"/>
      </w:tcPr>
    </w:tblStylePr>
    <w:tblStylePr w:type="band1Horz">
      <w:tcPr>
        <w:tcBorders>
          <w:top w:val="nil"/>
          <w:bottom w:val="nil"/>
          <w:insideH w:val="nil"/>
          <w:insideV w:val="nil"/>
        </w:tcBorders>
        <w:shd w:val="clear" w:color="auto" w:fill="FDE4D0"/>
      </w:tcPr>
    </w:tblStylePr>
    <w:tblStylePr w:type="nwCell">
      <w:tcPr>
        <w:shd w:val="clear" w:color="auto" w:fill="FFFFFF"/>
      </w:tcPr>
    </w:tblStylePr>
    <w:tblStylePr w:type="swCell">
      <w:tcPr>
        <w:tcBorders>
          <w:top w:val="nil"/>
        </w:tcBorders>
      </w:tcPr>
    </w:tblStylePr>
  </w:style>
  <w:style w:type="table" w:styleId="117">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cPr>
        <w:tcBorders>
          <w:top w:val="single" w:color="404040" w:sz="18" w:space="0"/>
        </w:tcBorders>
      </w:tcPr>
    </w:tblStylePr>
    <w:tblStylePr w:type="firstCol">
      <w:rPr>
        <w:b/>
        <w:bCs/>
      </w:rPr>
    </w:tblStylePr>
    <w:tblStylePr w:type="lastCol">
      <w:rPr>
        <w:b/>
        <w:bCs/>
      </w:rPr>
    </w:tblStylePr>
    <w:tblStylePr w:type="band1Vert">
      <w:tcPr>
        <w:shd w:val="clear" w:color="auto" w:fill="808080"/>
      </w:tcPr>
    </w:tblStylePr>
    <w:tblStylePr w:type="band1Horz">
      <w:tcPr>
        <w:shd w:val="clear" w:color="auto" w:fill="808080"/>
      </w:tcPr>
    </w:tblStylePr>
  </w:style>
  <w:style w:type="table" w:styleId="118">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cPr>
        <w:tcBorders>
          <w:top w:val="single" w:color="7BA0CD" w:sz="18" w:space="0"/>
        </w:tcBorders>
      </w:tcPr>
    </w:tblStylePr>
    <w:tblStylePr w:type="firstCol">
      <w:rPr>
        <w:b/>
        <w:bCs/>
      </w:rPr>
    </w:tblStylePr>
    <w:tblStylePr w:type="lastCol">
      <w:rPr>
        <w:b/>
        <w:bCs/>
      </w:rPr>
    </w:tblStylePr>
    <w:tblStylePr w:type="band1Vert">
      <w:tcPr>
        <w:shd w:val="clear" w:color="auto" w:fill="A7BFDE"/>
      </w:tcPr>
    </w:tblStylePr>
    <w:tblStylePr w:type="band1Horz">
      <w:tcPr>
        <w:shd w:val="clear" w:color="auto" w:fill="A7BFDE"/>
      </w:tcPr>
    </w:tblStylePr>
  </w:style>
  <w:style w:type="table" w:styleId="119">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cPr>
        <w:tcBorders>
          <w:top w:val="single" w:color="CF7B79" w:sz="18" w:space="0"/>
        </w:tcBorders>
      </w:tcPr>
    </w:tblStylePr>
    <w:tblStylePr w:type="firstCol">
      <w:rPr>
        <w:b/>
        <w:bCs/>
      </w:rPr>
    </w:tblStylePr>
    <w:tblStylePr w:type="lastCol">
      <w:rPr>
        <w:b/>
        <w:bCs/>
      </w:rPr>
    </w:tblStylePr>
    <w:tblStylePr w:type="band1Vert">
      <w:tcPr>
        <w:shd w:val="clear" w:color="auto" w:fill="DFA7A6"/>
      </w:tcPr>
    </w:tblStylePr>
    <w:tblStylePr w:type="band1Horz">
      <w:tcPr>
        <w:shd w:val="clear" w:color="auto" w:fill="DFA7A6"/>
      </w:tcPr>
    </w:tblStylePr>
  </w:style>
  <w:style w:type="table" w:styleId="120">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cPr>
        <w:tcBorders>
          <w:top w:val="single" w:color="B3CC82" w:sz="18" w:space="0"/>
        </w:tcBorders>
      </w:tcPr>
    </w:tblStylePr>
    <w:tblStylePr w:type="firstCol">
      <w:rPr>
        <w:b/>
        <w:bCs/>
      </w:rPr>
    </w:tblStylePr>
    <w:tblStylePr w:type="lastCol">
      <w:rPr>
        <w:b/>
        <w:bCs/>
      </w:rPr>
    </w:tblStylePr>
    <w:tblStylePr w:type="band1Vert">
      <w:tcPr>
        <w:shd w:val="clear" w:color="auto" w:fill="CDDDAC"/>
      </w:tcPr>
    </w:tblStylePr>
    <w:tblStylePr w:type="band1Horz">
      <w:tcPr>
        <w:shd w:val="clear" w:color="auto" w:fill="CDDDAC"/>
      </w:tcPr>
    </w:tblStylePr>
  </w:style>
  <w:style w:type="table" w:styleId="121">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cPr>
        <w:tcBorders>
          <w:top w:val="single" w:color="9F8AB9" w:sz="18" w:space="0"/>
        </w:tcBorders>
      </w:tcPr>
    </w:tblStylePr>
    <w:tblStylePr w:type="firstCol">
      <w:rPr>
        <w:b/>
        <w:bCs/>
      </w:rPr>
    </w:tblStylePr>
    <w:tblStylePr w:type="lastCol">
      <w:rPr>
        <w:b/>
        <w:bCs/>
      </w:rPr>
    </w:tblStylePr>
    <w:tblStylePr w:type="band1Vert">
      <w:tcPr>
        <w:shd w:val="clear" w:color="auto" w:fill="BFB1D0"/>
      </w:tcPr>
    </w:tblStylePr>
    <w:tblStylePr w:type="band1Horz">
      <w:tcPr>
        <w:shd w:val="clear" w:color="auto" w:fill="BFB1D0"/>
      </w:tcPr>
    </w:tblStylePr>
  </w:style>
  <w:style w:type="table" w:styleId="122">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cPr>
        <w:tcBorders>
          <w:top w:val="single" w:color="78C0D4" w:sz="18" w:space="0"/>
        </w:tcBorders>
      </w:tcPr>
    </w:tblStylePr>
    <w:tblStylePr w:type="firstCol">
      <w:rPr>
        <w:b/>
        <w:bCs/>
      </w:rPr>
    </w:tblStylePr>
    <w:tblStylePr w:type="lastCol">
      <w:rPr>
        <w:b/>
        <w:bCs/>
      </w:rPr>
    </w:tblStylePr>
    <w:tblStylePr w:type="band1Vert">
      <w:tcPr>
        <w:shd w:val="clear" w:color="auto" w:fill="A5D5E2"/>
      </w:tcPr>
    </w:tblStylePr>
    <w:tblStylePr w:type="band1Horz">
      <w:tcPr>
        <w:shd w:val="clear" w:color="auto" w:fill="A5D5E2"/>
      </w:tcPr>
    </w:tblStylePr>
  </w:style>
  <w:style w:type="table" w:styleId="123">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cPr>
        <w:tcBorders>
          <w:top w:val="single" w:color="F9B074" w:sz="18" w:space="0"/>
        </w:tcBorders>
      </w:tcPr>
    </w:tblStylePr>
    <w:tblStylePr w:type="firstCol">
      <w:rPr>
        <w:b/>
        <w:bCs/>
      </w:rPr>
    </w:tblStylePr>
    <w:tblStylePr w:type="lastCol">
      <w:rPr>
        <w:b/>
        <w:bCs/>
      </w:rPr>
    </w:tblStylePr>
    <w:tblStylePr w:type="band1Vert">
      <w:tcPr>
        <w:shd w:val="clear" w:color="auto" w:fill="FBCAA2"/>
      </w:tcPr>
    </w:tblStylePr>
    <w:tblStylePr w:type="band1Horz">
      <w:tcPr>
        <w:shd w:val="clear" w:color="auto" w:fill="FBCAA2"/>
      </w:tcPr>
    </w:tblStylePr>
  </w:style>
  <w:style w:type="table" w:styleId="124">
    <w:name w:val="Medium Grid 2"/>
    <w:basedOn w:val="12"/>
    <w:qFormat/>
    <w:uiPriority w:val="68"/>
    <w:rPr>
      <w:rFonts w:ascii="Calibri" w:hAnsi="Calibri" w:eastAsia="MS Gothic"/>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CCCCCC"/>
      </w:tcPr>
    </w:tblStylePr>
    <w:tblStylePr w:type="band1Vert">
      <w:tcPr>
        <w:shd w:val="clear" w:color="auto" w:fill="808080"/>
      </w:tcPr>
    </w:tblStylePr>
    <w:tblStylePr w:type="band1Horz">
      <w:tcPr>
        <w:tcBorders>
          <w:insideH w:val="single" w:sz="6" w:space="0"/>
          <w:insideV w:val="single" w:sz="6" w:space="0"/>
        </w:tcBorders>
        <w:shd w:val="clear" w:color="auto" w:fill="808080"/>
      </w:tcPr>
    </w:tblStylePr>
    <w:tblStylePr w:type="nwCell">
      <w:tcPr>
        <w:shd w:val="clear" w:color="auto" w:fill="FFFFFF"/>
      </w:tcPr>
    </w:tblStylePr>
  </w:style>
  <w:style w:type="table" w:styleId="125">
    <w:name w:val="Medium Grid 2 Accent 1"/>
    <w:basedOn w:val="12"/>
    <w:uiPriority w:val="68"/>
    <w:rPr>
      <w:rFonts w:ascii="Calibri" w:hAnsi="Calibri" w:eastAsia="MS Gothic"/>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cPr>
        <w:shd w:val="clear" w:color="auto" w:fill="EDF2F8"/>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BE5F1"/>
      </w:tcPr>
    </w:tblStylePr>
    <w:tblStylePr w:type="band1Vert">
      <w:tcPr>
        <w:shd w:val="clear" w:color="auto" w:fill="A7BFDE"/>
      </w:tcPr>
    </w:tblStylePr>
    <w:tblStylePr w:type="band1Horz">
      <w:tcPr>
        <w:tcBorders>
          <w:insideH w:val="single" w:sz="6" w:space="0"/>
          <w:insideV w:val="single" w:sz="6" w:space="0"/>
        </w:tcBorders>
        <w:shd w:val="clear" w:color="auto" w:fill="A7BFDE"/>
      </w:tcPr>
    </w:tblStylePr>
    <w:tblStylePr w:type="nwCell">
      <w:tcPr>
        <w:shd w:val="clear" w:color="auto" w:fill="FFFFFF"/>
      </w:tcPr>
    </w:tblStylePr>
  </w:style>
  <w:style w:type="table" w:styleId="126">
    <w:name w:val="Medium Grid 2 Accent 2"/>
    <w:basedOn w:val="12"/>
    <w:uiPriority w:val="68"/>
    <w:rPr>
      <w:rFonts w:ascii="Calibri" w:hAnsi="Calibri" w:eastAsia="MS Gothic"/>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cPr>
        <w:shd w:val="clear" w:color="auto" w:fill="F8EDED"/>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2DBDB"/>
      </w:tcPr>
    </w:tblStylePr>
    <w:tblStylePr w:type="band1Vert">
      <w:tcPr>
        <w:shd w:val="clear" w:color="auto" w:fill="DFA7A6"/>
      </w:tcPr>
    </w:tblStylePr>
    <w:tblStylePr w:type="band1Horz">
      <w:tcPr>
        <w:tcBorders>
          <w:insideH w:val="single" w:sz="6" w:space="0"/>
          <w:insideV w:val="single" w:sz="6" w:space="0"/>
        </w:tcBorders>
        <w:shd w:val="clear" w:color="auto" w:fill="DFA7A6"/>
      </w:tcPr>
    </w:tblStylePr>
    <w:tblStylePr w:type="nwCell">
      <w:tcPr>
        <w:shd w:val="clear" w:color="auto" w:fill="FFFFFF"/>
      </w:tcPr>
    </w:tblStylePr>
  </w:style>
  <w:style w:type="table" w:styleId="127">
    <w:name w:val="Medium Grid 2 Accent 3"/>
    <w:basedOn w:val="12"/>
    <w:qFormat/>
    <w:uiPriority w:val="68"/>
    <w:rPr>
      <w:rFonts w:ascii="Calibri" w:hAnsi="Calibri" w:eastAsia="MS Gothic"/>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cPr>
        <w:shd w:val="clear" w:color="auto" w:fill="F5F8EE"/>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AF1DD"/>
      </w:tcPr>
    </w:tblStylePr>
    <w:tblStylePr w:type="band1Vert">
      <w:tcPr>
        <w:shd w:val="clear" w:color="auto" w:fill="CDDDAC"/>
      </w:tcPr>
    </w:tblStylePr>
    <w:tblStylePr w:type="band1Horz">
      <w:tcPr>
        <w:tcBorders>
          <w:insideH w:val="single" w:sz="6" w:space="0"/>
          <w:insideV w:val="single" w:sz="6" w:space="0"/>
        </w:tcBorders>
        <w:shd w:val="clear" w:color="auto" w:fill="CDDDAC"/>
      </w:tcPr>
    </w:tblStylePr>
    <w:tblStylePr w:type="nwCell">
      <w:tcPr>
        <w:shd w:val="clear" w:color="auto" w:fill="FFFFFF"/>
      </w:tcPr>
    </w:tblStylePr>
  </w:style>
  <w:style w:type="table" w:styleId="128">
    <w:name w:val="Medium Grid 2 Accent 4"/>
    <w:basedOn w:val="12"/>
    <w:uiPriority w:val="68"/>
    <w:rPr>
      <w:rFonts w:ascii="Calibri" w:hAnsi="Calibri" w:eastAsia="MS Gothic"/>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cPr>
        <w:shd w:val="clear" w:color="auto" w:fill="F2EFF6"/>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5DFEC"/>
      </w:tcPr>
    </w:tblStylePr>
    <w:tblStylePr w:type="band1Vert">
      <w:tcPr>
        <w:shd w:val="clear" w:color="auto" w:fill="BFB1D0"/>
      </w:tcPr>
    </w:tblStylePr>
    <w:tblStylePr w:type="band1Horz">
      <w:tcPr>
        <w:tcBorders>
          <w:insideH w:val="single" w:sz="6" w:space="0"/>
          <w:insideV w:val="single" w:sz="6" w:space="0"/>
        </w:tcBorders>
        <w:shd w:val="clear" w:color="auto" w:fill="BFB1D0"/>
      </w:tcPr>
    </w:tblStylePr>
    <w:tblStylePr w:type="nwCell">
      <w:tcPr>
        <w:shd w:val="clear" w:color="auto" w:fill="FFFFFF"/>
      </w:tcPr>
    </w:tblStylePr>
  </w:style>
  <w:style w:type="table" w:styleId="129">
    <w:name w:val="Medium Grid 2 Accent 5"/>
    <w:basedOn w:val="12"/>
    <w:uiPriority w:val="68"/>
    <w:rPr>
      <w:rFonts w:ascii="Calibri" w:hAnsi="Calibri" w:eastAsia="MS Gothic"/>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cPr>
        <w:shd w:val="clear" w:color="auto" w:fill="EDF6F9"/>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AEEF3"/>
      </w:tcPr>
    </w:tblStylePr>
    <w:tblStylePr w:type="band1Vert">
      <w:tcPr>
        <w:shd w:val="clear" w:color="auto" w:fill="A5D5E2"/>
      </w:tcPr>
    </w:tblStylePr>
    <w:tblStylePr w:type="band1Horz">
      <w:tcPr>
        <w:tcBorders>
          <w:insideH w:val="single" w:sz="6" w:space="0"/>
          <w:insideV w:val="single" w:sz="6" w:space="0"/>
        </w:tcBorders>
        <w:shd w:val="clear" w:color="auto" w:fill="A5D5E2"/>
      </w:tcPr>
    </w:tblStylePr>
    <w:tblStylePr w:type="nwCell">
      <w:tcPr>
        <w:shd w:val="clear" w:color="auto" w:fill="FFFFFF"/>
      </w:tcPr>
    </w:tblStylePr>
  </w:style>
  <w:style w:type="table" w:styleId="130">
    <w:name w:val="Medium Grid 2 Accent 6"/>
    <w:basedOn w:val="12"/>
    <w:uiPriority w:val="68"/>
    <w:rPr>
      <w:rFonts w:ascii="Calibri" w:hAnsi="Calibri" w:eastAsia="MS Gothic"/>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cPr>
        <w:shd w:val="clear" w:color="auto" w:fill="FEF4EC"/>
      </w:tcPr>
    </w:tblStylePr>
    <w:tblStylePr w:type="lastRow">
      <w:rPr>
        <w:b/>
        <w:bCs/>
        <w:color w:val="000000"/>
      </w:rPr>
      <w:tcPr>
        <w:tcBorders>
          <w:top w:val="single" w:color="000000" w:sz="12" w:space="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DE9D9"/>
      </w:tcPr>
    </w:tblStylePr>
    <w:tblStylePr w:type="band1Vert">
      <w:tcPr>
        <w:shd w:val="clear" w:color="auto" w:fill="FBCAA2"/>
      </w:tcPr>
    </w:tblStylePr>
    <w:tblStylePr w:type="band1Horz">
      <w:tcPr>
        <w:tcBorders>
          <w:insideH w:val="single" w:sz="6" w:space="0"/>
          <w:insideV w:val="single" w:sz="6" w:space="0"/>
        </w:tcBorders>
        <w:shd w:val="clear" w:color="auto" w:fill="FBCAA2"/>
      </w:tcPr>
    </w:tblStylePr>
    <w:tblStylePr w:type="nwCell">
      <w:tcPr>
        <w:shd w:val="clear" w:color="auto" w:fill="FFFFFF"/>
      </w:tcPr>
    </w:tblStylePr>
  </w:style>
  <w:style w:type="table" w:styleId="131">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000000"/>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32">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33">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C0504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C0504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34">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35">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8064A2"/>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8064A2"/>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36">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BACC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37">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F7964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F7964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38">
    <w:name w:val="Dark List"/>
    <w:basedOn w:val="12"/>
    <w:uiPriority w:val="70"/>
    <w:rPr>
      <w:color w:val="FFFFFF"/>
    </w:rPr>
    <w:tcPr>
      <w:shd w:val="clear" w:color="auto" w:fill="000000"/>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000000"/>
      </w:tcPr>
    </w:tblStylePr>
    <w:tblStylePr w:type="firstCol">
      <w:tcPr>
        <w:tcBorders>
          <w:top w:val="nil"/>
          <w:left w:val="nil"/>
          <w:bottom w:val="nil"/>
          <w:right w:val="single" w:color="FFFFFF" w:sz="18" w:space="0"/>
          <w:insideH w:val="nil"/>
          <w:insideV w:val="nil"/>
        </w:tcBorders>
        <w:shd w:val="clear" w:color="auto" w:fill="000000"/>
      </w:tcPr>
    </w:tblStylePr>
    <w:tblStylePr w:type="lastCol">
      <w:tcPr>
        <w:tcBorders>
          <w:top w:val="nil"/>
          <w:left w:val="single" w:color="FFFFFF" w:sz="18" w:space="0"/>
          <w:bottom w:val="nil"/>
          <w:right w:val="nil"/>
          <w:insideH w:val="nil"/>
          <w:insideV w:val="nil"/>
        </w:tcBorders>
        <w:shd w:val="clear" w:color="auto" w:fill="000000"/>
      </w:tcPr>
    </w:tblStylePr>
    <w:tblStylePr w:type="band1Vert">
      <w:tcPr>
        <w:tcBorders>
          <w:top w:val="nil"/>
          <w:left w:val="nil"/>
          <w:bottom w:val="nil"/>
          <w:right w:val="nil"/>
          <w:insideH w:val="nil"/>
          <w:insideV w:val="nil"/>
        </w:tcBorders>
        <w:shd w:val="clear" w:color="auto" w:fill="000000"/>
      </w:tcPr>
    </w:tblStylePr>
    <w:tblStylePr w:type="band1Horz">
      <w:tcPr>
        <w:tcBorders>
          <w:top w:val="nil"/>
          <w:left w:val="nil"/>
          <w:bottom w:val="nil"/>
          <w:right w:val="nil"/>
          <w:insideH w:val="nil"/>
          <w:insideV w:val="nil"/>
        </w:tcBorders>
        <w:shd w:val="clear" w:color="auto" w:fill="000000"/>
      </w:tcPr>
    </w:tblStylePr>
  </w:style>
  <w:style w:type="table" w:styleId="139">
    <w:name w:val="Dark List Accent 1"/>
    <w:basedOn w:val="12"/>
    <w:uiPriority w:val="70"/>
    <w:rPr>
      <w:color w:val="FFFFFF"/>
    </w:rPr>
    <w:tcPr>
      <w:shd w:val="clear" w:color="auto" w:fill="4F81BD"/>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243F60"/>
      </w:tcPr>
    </w:tblStylePr>
    <w:tblStylePr w:type="firstCol">
      <w:tcPr>
        <w:tcBorders>
          <w:top w:val="nil"/>
          <w:left w:val="nil"/>
          <w:bottom w:val="nil"/>
          <w:right w:val="single" w:color="FFFFFF" w:sz="18" w:space="0"/>
          <w:insideH w:val="nil"/>
          <w:insideV w:val="nil"/>
        </w:tcBorders>
        <w:shd w:val="clear" w:color="auto" w:fill="365F91"/>
      </w:tcPr>
    </w:tblStylePr>
    <w:tblStylePr w:type="lastCol">
      <w:tcPr>
        <w:tcBorders>
          <w:top w:val="nil"/>
          <w:left w:val="single" w:color="FFFFFF" w:sz="18" w:space="0"/>
          <w:bottom w:val="nil"/>
          <w:right w:val="nil"/>
          <w:insideH w:val="nil"/>
          <w:insideV w:val="nil"/>
        </w:tcBorders>
        <w:shd w:val="clear" w:color="auto" w:fill="365F91"/>
      </w:tcPr>
    </w:tblStylePr>
    <w:tblStylePr w:type="band1Vert">
      <w:tcPr>
        <w:tcBorders>
          <w:top w:val="nil"/>
          <w:left w:val="nil"/>
          <w:bottom w:val="nil"/>
          <w:right w:val="nil"/>
          <w:insideH w:val="nil"/>
          <w:insideV w:val="nil"/>
        </w:tcBorders>
        <w:shd w:val="clear" w:color="auto" w:fill="365F91"/>
      </w:tcPr>
    </w:tblStylePr>
    <w:tblStylePr w:type="band1Horz">
      <w:tcPr>
        <w:tcBorders>
          <w:top w:val="nil"/>
          <w:left w:val="nil"/>
          <w:bottom w:val="nil"/>
          <w:right w:val="nil"/>
          <w:insideH w:val="nil"/>
          <w:insideV w:val="nil"/>
        </w:tcBorders>
        <w:shd w:val="clear" w:color="auto" w:fill="365F91"/>
      </w:tcPr>
    </w:tblStylePr>
  </w:style>
  <w:style w:type="table" w:styleId="140">
    <w:name w:val="Dark List Accent 2"/>
    <w:basedOn w:val="12"/>
    <w:uiPriority w:val="70"/>
    <w:rPr>
      <w:color w:val="FFFFFF"/>
    </w:rPr>
    <w:tcPr>
      <w:shd w:val="clear" w:color="auto" w:fill="C0504D"/>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622423"/>
      </w:tcPr>
    </w:tblStylePr>
    <w:tblStylePr w:type="firstCol">
      <w:tcPr>
        <w:tcBorders>
          <w:top w:val="nil"/>
          <w:left w:val="nil"/>
          <w:bottom w:val="nil"/>
          <w:right w:val="single" w:color="FFFFFF" w:sz="18" w:space="0"/>
          <w:insideH w:val="nil"/>
          <w:insideV w:val="nil"/>
        </w:tcBorders>
        <w:shd w:val="clear" w:color="auto" w:fill="943634"/>
      </w:tcPr>
    </w:tblStylePr>
    <w:tblStylePr w:type="lastCol">
      <w:tcPr>
        <w:tcBorders>
          <w:top w:val="nil"/>
          <w:left w:val="single" w:color="FFFFFF" w:sz="18" w:space="0"/>
          <w:bottom w:val="nil"/>
          <w:right w:val="nil"/>
          <w:insideH w:val="nil"/>
          <w:insideV w:val="nil"/>
        </w:tcBorders>
        <w:shd w:val="clear" w:color="auto" w:fill="943634"/>
      </w:tcPr>
    </w:tblStylePr>
    <w:tblStylePr w:type="band1Vert">
      <w:tcPr>
        <w:tcBorders>
          <w:top w:val="nil"/>
          <w:left w:val="nil"/>
          <w:bottom w:val="nil"/>
          <w:right w:val="nil"/>
          <w:insideH w:val="nil"/>
          <w:insideV w:val="nil"/>
        </w:tcBorders>
        <w:shd w:val="clear" w:color="auto" w:fill="943634"/>
      </w:tcPr>
    </w:tblStylePr>
    <w:tblStylePr w:type="band1Horz">
      <w:tcPr>
        <w:tcBorders>
          <w:top w:val="nil"/>
          <w:left w:val="nil"/>
          <w:bottom w:val="nil"/>
          <w:right w:val="nil"/>
          <w:insideH w:val="nil"/>
          <w:insideV w:val="nil"/>
        </w:tcBorders>
        <w:shd w:val="clear" w:color="auto" w:fill="943634"/>
      </w:tcPr>
    </w:tblStylePr>
  </w:style>
  <w:style w:type="table" w:styleId="141">
    <w:name w:val="Dark List Accent 3"/>
    <w:basedOn w:val="12"/>
    <w:uiPriority w:val="70"/>
    <w:rPr>
      <w:color w:val="FFFFFF"/>
    </w:rPr>
    <w:tcPr>
      <w:shd w:val="clear" w:color="auto" w:fill="9BBB59"/>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4E6128"/>
      </w:tcPr>
    </w:tblStylePr>
    <w:tblStylePr w:type="firstCol">
      <w:tcPr>
        <w:tcBorders>
          <w:top w:val="nil"/>
          <w:left w:val="nil"/>
          <w:bottom w:val="nil"/>
          <w:right w:val="single" w:color="FFFFFF" w:sz="18" w:space="0"/>
          <w:insideH w:val="nil"/>
          <w:insideV w:val="nil"/>
        </w:tcBorders>
        <w:shd w:val="clear" w:color="auto" w:fill="76923C"/>
      </w:tcPr>
    </w:tblStylePr>
    <w:tblStylePr w:type="lastCol">
      <w:tcPr>
        <w:tcBorders>
          <w:top w:val="nil"/>
          <w:left w:val="single" w:color="FFFFFF" w:sz="18" w:space="0"/>
          <w:bottom w:val="nil"/>
          <w:right w:val="nil"/>
          <w:insideH w:val="nil"/>
          <w:insideV w:val="nil"/>
        </w:tcBorders>
        <w:shd w:val="clear" w:color="auto" w:fill="76923C"/>
      </w:tcPr>
    </w:tblStylePr>
    <w:tblStylePr w:type="band1Vert">
      <w:tcPr>
        <w:tcBorders>
          <w:top w:val="nil"/>
          <w:left w:val="nil"/>
          <w:bottom w:val="nil"/>
          <w:right w:val="nil"/>
          <w:insideH w:val="nil"/>
          <w:insideV w:val="nil"/>
        </w:tcBorders>
        <w:shd w:val="clear" w:color="auto" w:fill="76923C"/>
      </w:tcPr>
    </w:tblStylePr>
    <w:tblStylePr w:type="band1Horz">
      <w:tcPr>
        <w:tcBorders>
          <w:top w:val="nil"/>
          <w:left w:val="nil"/>
          <w:bottom w:val="nil"/>
          <w:right w:val="nil"/>
          <w:insideH w:val="nil"/>
          <w:insideV w:val="nil"/>
        </w:tcBorders>
        <w:shd w:val="clear" w:color="auto" w:fill="76923C"/>
      </w:tcPr>
    </w:tblStylePr>
  </w:style>
  <w:style w:type="table" w:styleId="142">
    <w:name w:val="Dark List Accent 4"/>
    <w:basedOn w:val="12"/>
    <w:uiPriority w:val="70"/>
    <w:rPr>
      <w:color w:val="FFFFFF"/>
    </w:rPr>
    <w:tcPr>
      <w:shd w:val="clear" w:color="auto" w:fill="8064A2"/>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3F3151"/>
      </w:tcPr>
    </w:tblStylePr>
    <w:tblStylePr w:type="firstCol">
      <w:tcPr>
        <w:tcBorders>
          <w:top w:val="nil"/>
          <w:left w:val="nil"/>
          <w:bottom w:val="nil"/>
          <w:right w:val="single" w:color="FFFFFF" w:sz="18" w:space="0"/>
          <w:insideH w:val="nil"/>
          <w:insideV w:val="nil"/>
        </w:tcBorders>
        <w:shd w:val="clear" w:color="auto" w:fill="5F497A"/>
      </w:tcPr>
    </w:tblStylePr>
    <w:tblStylePr w:type="lastCol">
      <w:tcPr>
        <w:tcBorders>
          <w:top w:val="nil"/>
          <w:left w:val="single" w:color="FFFFFF" w:sz="18" w:space="0"/>
          <w:bottom w:val="nil"/>
          <w:right w:val="nil"/>
          <w:insideH w:val="nil"/>
          <w:insideV w:val="nil"/>
        </w:tcBorders>
        <w:shd w:val="clear" w:color="auto" w:fill="5F497A"/>
      </w:tcPr>
    </w:tblStylePr>
    <w:tblStylePr w:type="band1Vert">
      <w:tcPr>
        <w:tcBorders>
          <w:top w:val="nil"/>
          <w:left w:val="nil"/>
          <w:bottom w:val="nil"/>
          <w:right w:val="nil"/>
          <w:insideH w:val="nil"/>
          <w:insideV w:val="nil"/>
        </w:tcBorders>
        <w:shd w:val="clear" w:color="auto" w:fill="5F497A"/>
      </w:tcPr>
    </w:tblStylePr>
    <w:tblStylePr w:type="band1Horz">
      <w:tcPr>
        <w:tcBorders>
          <w:top w:val="nil"/>
          <w:left w:val="nil"/>
          <w:bottom w:val="nil"/>
          <w:right w:val="nil"/>
          <w:insideH w:val="nil"/>
          <w:insideV w:val="nil"/>
        </w:tcBorders>
        <w:shd w:val="clear" w:color="auto" w:fill="5F497A"/>
      </w:tcPr>
    </w:tblStylePr>
  </w:style>
  <w:style w:type="table" w:styleId="143">
    <w:name w:val="Dark List Accent 5"/>
    <w:basedOn w:val="12"/>
    <w:uiPriority w:val="70"/>
    <w:rPr>
      <w:color w:val="FFFFFF"/>
    </w:rPr>
    <w:tcPr>
      <w:shd w:val="clear" w:color="auto" w:fill="4BACC6"/>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205867"/>
      </w:tcPr>
    </w:tblStylePr>
    <w:tblStylePr w:type="firstCol">
      <w:tcPr>
        <w:tcBorders>
          <w:top w:val="nil"/>
          <w:left w:val="nil"/>
          <w:bottom w:val="nil"/>
          <w:right w:val="single" w:color="FFFFFF" w:sz="18" w:space="0"/>
          <w:insideH w:val="nil"/>
          <w:insideV w:val="nil"/>
        </w:tcBorders>
        <w:shd w:val="clear" w:color="auto" w:fill="31849B"/>
      </w:tcPr>
    </w:tblStylePr>
    <w:tblStylePr w:type="lastCol">
      <w:tcPr>
        <w:tcBorders>
          <w:top w:val="nil"/>
          <w:left w:val="single" w:color="FFFFFF" w:sz="18" w:space="0"/>
          <w:bottom w:val="nil"/>
          <w:right w:val="nil"/>
          <w:insideH w:val="nil"/>
          <w:insideV w:val="nil"/>
        </w:tcBorders>
        <w:shd w:val="clear" w:color="auto" w:fill="31849B"/>
      </w:tcPr>
    </w:tblStylePr>
    <w:tblStylePr w:type="band1Vert">
      <w:tcPr>
        <w:tcBorders>
          <w:top w:val="nil"/>
          <w:left w:val="nil"/>
          <w:bottom w:val="nil"/>
          <w:right w:val="nil"/>
          <w:insideH w:val="nil"/>
          <w:insideV w:val="nil"/>
        </w:tcBorders>
        <w:shd w:val="clear" w:color="auto" w:fill="31849B"/>
      </w:tcPr>
    </w:tblStylePr>
    <w:tblStylePr w:type="band1Horz">
      <w:tcPr>
        <w:tcBorders>
          <w:top w:val="nil"/>
          <w:left w:val="nil"/>
          <w:bottom w:val="nil"/>
          <w:right w:val="nil"/>
          <w:insideH w:val="nil"/>
          <w:insideV w:val="nil"/>
        </w:tcBorders>
        <w:shd w:val="clear" w:color="auto" w:fill="31849B"/>
      </w:tcPr>
    </w:tblStylePr>
  </w:style>
  <w:style w:type="table" w:styleId="144">
    <w:name w:val="Dark List Accent 6"/>
    <w:basedOn w:val="12"/>
    <w:qFormat/>
    <w:uiPriority w:val="70"/>
    <w:rPr>
      <w:color w:val="FFFFFF"/>
    </w:rPr>
    <w:tcPr>
      <w:shd w:val="clear" w:color="auto" w:fill="F79646"/>
    </w:tcPr>
    <w:tblStylePr w:type="firstRow">
      <w:rPr>
        <w:b/>
        <w:bCs/>
      </w:rPr>
      <w:tcPr>
        <w:tcBorders>
          <w:top w:val="nil"/>
          <w:left w:val="nil"/>
          <w:bottom w:val="single" w:color="FFFFFF" w:sz="18" w:space="0"/>
          <w:right w:val="nil"/>
          <w:insideH w:val="nil"/>
          <w:insideV w:val="nil"/>
        </w:tcBorders>
        <w:shd w:val="clear" w:color="auto" w:fill="000000"/>
      </w:tcPr>
    </w:tblStylePr>
    <w:tblStylePr w:type="lastRow">
      <w:tcPr>
        <w:tcBorders>
          <w:top w:val="single" w:color="FFFFFF" w:sz="18" w:space="0"/>
          <w:left w:val="nil"/>
          <w:bottom w:val="nil"/>
          <w:right w:val="nil"/>
          <w:insideH w:val="nil"/>
          <w:insideV w:val="nil"/>
        </w:tcBorders>
        <w:shd w:val="clear" w:color="auto" w:fill="974706"/>
      </w:tcPr>
    </w:tblStylePr>
    <w:tblStylePr w:type="firstCol">
      <w:tcPr>
        <w:tcBorders>
          <w:top w:val="nil"/>
          <w:left w:val="nil"/>
          <w:bottom w:val="nil"/>
          <w:right w:val="single" w:color="FFFFFF" w:sz="18" w:space="0"/>
          <w:insideH w:val="nil"/>
          <w:insideV w:val="nil"/>
        </w:tcBorders>
        <w:shd w:val="clear" w:color="auto" w:fill="E36C0A"/>
      </w:tcPr>
    </w:tblStylePr>
    <w:tblStylePr w:type="lastCol">
      <w:tcPr>
        <w:tcBorders>
          <w:top w:val="nil"/>
          <w:left w:val="single" w:color="FFFFFF" w:sz="18" w:space="0"/>
          <w:bottom w:val="nil"/>
          <w:right w:val="nil"/>
          <w:insideH w:val="nil"/>
          <w:insideV w:val="nil"/>
        </w:tcBorders>
        <w:shd w:val="clear" w:color="auto" w:fill="E36C0A"/>
      </w:tcPr>
    </w:tblStylePr>
    <w:tblStylePr w:type="band1Vert">
      <w:tcPr>
        <w:tcBorders>
          <w:top w:val="nil"/>
          <w:left w:val="nil"/>
          <w:bottom w:val="nil"/>
          <w:right w:val="nil"/>
          <w:insideH w:val="nil"/>
          <w:insideV w:val="nil"/>
        </w:tcBorders>
        <w:shd w:val="clear" w:color="auto" w:fill="E36C0A"/>
      </w:tcPr>
    </w:tblStylePr>
    <w:tblStylePr w:type="band1Horz">
      <w:tcPr>
        <w:tcBorders>
          <w:top w:val="nil"/>
          <w:left w:val="nil"/>
          <w:bottom w:val="nil"/>
          <w:right w:val="nil"/>
          <w:insideH w:val="nil"/>
          <w:insideV w:val="nil"/>
        </w:tcBorders>
        <w:shd w:val="clear" w:color="auto" w:fill="E36C0A"/>
      </w:tcPr>
    </w:tblStylePr>
  </w:style>
  <w:style w:type="table" w:styleId="145">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000000"/>
      </w:tcPr>
    </w:tblStylePr>
    <w:tblStylePr w:type="firstCol">
      <w:rPr>
        <w:color w:val="FFFFFF"/>
      </w:rPr>
      <w:tcPr>
        <w:tcBorders>
          <w:top w:val="nil"/>
          <w:left w:val="nil"/>
          <w:bottom w:val="nil"/>
          <w:right w:val="nil"/>
          <w:insideH w:val="single" w:sz="4" w:space="0"/>
          <w:insideV w:val="nil"/>
        </w:tcBorders>
        <w:shd w:val="clear" w:color="auto" w:fill="000000"/>
      </w:tcPr>
    </w:tblStylePr>
    <w:tblStylePr w:type="lastCol">
      <w:rPr>
        <w:color w:val="FFFFFF"/>
      </w:rPr>
      <w:tcPr>
        <w:tcBorders>
          <w:top w:val="nil"/>
          <w:left w:val="nil"/>
          <w:bottom w:val="nil"/>
          <w:right w:val="nil"/>
          <w:insideH w:val="nil"/>
          <w:insideV w:val="nil"/>
        </w:tcBorders>
        <w:shd w:val="clear" w:color="auto" w:fill="000000"/>
      </w:tcPr>
    </w:tblStylePr>
    <w:tblStylePr w:type="band1Vert">
      <w:tcPr>
        <w:shd w:val="clear" w:color="auto" w:fill="999999"/>
      </w:tcPr>
    </w:tblStylePr>
    <w:tblStylePr w:type="band1Horz">
      <w:tcPr>
        <w:shd w:val="clear" w:color="auto" w:fill="808080"/>
      </w:tcPr>
    </w:tblStylePr>
    <w:tblStylePr w:type="neCell">
      <w:rPr>
        <w:color w:val="000000"/>
      </w:rPr>
    </w:tblStylePr>
    <w:tblStylePr w:type="nwCell">
      <w:rPr>
        <w:color w:val="000000"/>
      </w:rPr>
    </w:tblStylePr>
  </w:style>
  <w:style w:type="table" w:styleId="146">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2C4C74"/>
      </w:tcPr>
    </w:tblStylePr>
    <w:tblStylePr w:type="firstCol">
      <w:rPr>
        <w:color w:val="FFFFFF"/>
      </w:rPr>
      <w:tcPr>
        <w:tcBorders>
          <w:top w:val="nil"/>
          <w:left w:val="nil"/>
          <w:bottom w:val="nil"/>
          <w:right w:val="nil"/>
          <w:insideH w:val="single" w:sz="4" w:space="0"/>
          <w:insideV w:val="nil"/>
        </w:tcBorders>
        <w:shd w:val="clear" w:color="auto" w:fill="2C4C74"/>
      </w:tcPr>
    </w:tblStylePr>
    <w:tblStylePr w:type="lastCol">
      <w:rPr>
        <w:color w:val="FFFFFF"/>
      </w:rPr>
      <w:tcPr>
        <w:tcBorders>
          <w:top w:val="nil"/>
          <w:left w:val="nil"/>
          <w:bottom w:val="nil"/>
          <w:right w:val="nil"/>
          <w:insideH w:val="nil"/>
          <w:insideV w:val="nil"/>
        </w:tcBorders>
        <w:shd w:val="clear" w:color="auto" w:fill="2C4C74"/>
      </w:tcPr>
    </w:tblStylePr>
    <w:tblStylePr w:type="band1Vert">
      <w:tcPr>
        <w:shd w:val="clear" w:color="auto" w:fill="B8CCE4"/>
      </w:tcPr>
    </w:tblStylePr>
    <w:tblStylePr w:type="band1Horz">
      <w:tcPr>
        <w:shd w:val="clear" w:color="auto" w:fill="A7BFDE"/>
      </w:tcPr>
    </w:tblStylePr>
    <w:tblStylePr w:type="neCell">
      <w:rPr>
        <w:color w:val="000000"/>
      </w:rPr>
    </w:tblStylePr>
    <w:tblStylePr w:type="nwCell">
      <w:rPr>
        <w:color w:val="000000"/>
      </w:rPr>
    </w:tblStylePr>
  </w:style>
  <w:style w:type="table" w:styleId="147">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cPr>
        <w:tcBorders>
          <w:top w:val="nil"/>
          <w:left w:val="nil"/>
          <w:bottom w:val="single" w:color="C0504D"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772C2A"/>
      </w:tcPr>
    </w:tblStylePr>
    <w:tblStylePr w:type="firstCol">
      <w:rPr>
        <w:color w:val="FFFFFF"/>
      </w:rPr>
      <w:tcPr>
        <w:tcBorders>
          <w:top w:val="nil"/>
          <w:left w:val="nil"/>
          <w:bottom w:val="nil"/>
          <w:right w:val="nil"/>
          <w:insideH w:val="single" w:sz="4" w:space="0"/>
          <w:insideV w:val="nil"/>
        </w:tcBorders>
        <w:shd w:val="clear" w:color="auto" w:fill="772C2A"/>
      </w:tcPr>
    </w:tblStylePr>
    <w:tblStylePr w:type="lastCol">
      <w:rPr>
        <w:color w:val="FFFFFF"/>
      </w:rPr>
      <w:tcPr>
        <w:tcBorders>
          <w:top w:val="nil"/>
          <w:left w:val="nil"/>
          <w:bottom w:val="nil"/>
          <w:right w:val="nil"/>
          <w:insideH w:val="nil"/>
          <w:insideV w:val="nil"/>
        </w:tcBorders>
        <w:shd w:val="clear" w:color="auto" w:fill="772C2A"/>
      </w:tcPr>
    </w:tblStylePr>
    <w:tblStylePr w:type="band1Vert">
      <w:tcPr>
        <w:shd w:val="clear" w:color="auto" w:fill="E5B8B7"/>
      </w:tcPr>
    </w:tblStylePr>
    <w:tblStylePr w:type="band1Horz">
      <w:tcPr>
        <w:shd w:val="clear" w:color="auto" w:fill="DFA7A6"/>
      </w:tcPr>
    </w:tblStylePr>
    <w:tblStylePr w:type="neCell">
      <w:rPr>
        <w:color w:val="000000"/>
      </w:rPr>
    </w:tblStylePr>
    <w:tblStylePr w:type="nwCell">
      <w:rPr>
        <w:color w:val="000000"/>
      </w:rPr>
    </w:tblStylePr>
  </w:style>
  <w:style w:type="table" w:styleId="148">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cPr>
        <w:tcBorders>
          <w:top w:val="nil"/>
          <w:left w:val="nil"/>
          <w:bottom w:val="single" w:color="8064A2"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5E7530"/>
      </w:tcPr>
    </w:tblStylePr>
    <w:tblStylePr w:type="firstCol">
      <w:rPr>
        <w:color w:val="FFFFFF"/>
      </w:rPr>
      <w:tcPr>
        <w:tcBorders>
          <w:top w:val="nil"/>
          <w:left w:val="nil"/>
          <w:bottom w:val="nil"/>
          <w:right w:val="nil"/>
          <w:insideH w:val="single" w:sz="4" w:space="0"/>
          <w:insideV w:val="nil"/>
        </w:tcBorders>
        <w:shd w:val="clear" w:color="auto" w:fill="5E7530"/>
      </w:tcPr>
    </w:tblStylePr>
    <w:tblStylePr w:type="lastCol">
      <w:rPr>
        <w:color w:val="FFFFFF"/>
      </w:rPr>
      <w:tcPr>
        <w:tcBorders>
          <w:top w:val="nil"/>
          <w:left w:val="nil"/>
          <w:bottom w:val="nil"/>
          <w:right w:val="nil"/>
          <w:insideH w:val="nil"/>
          <w:insideV w:val="nil"/>
        </w:tcBorders>
        <w:shd w:val="clear" w:color="auto" w:fill="5E7530"/>
      </w:tcPr>
    </w:tblStylePr>
    <w:tblStylePr w:type="band1Vert">
      <w:tcPr>
        <w:shd w:val="clear" w:color="auto" w:fill="D6E3BC"/>
      </w:tcPr>
    </w:tblStylePr>
    <w:tblStylePr w:type="band1Horz">
      <w:tcPr>
        <w:shd w:val="clear" w:color="auto" w:fill="CDDDAC"/>
      </w:tcPr>
    </w:tblStylePr>
  </w:style>
  <w:style w:type="table" w:styleId="149">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cPr>
        <w:tcBorders>
          <w:top w:val="nil"/>
          <w:left w:val="nil"/>
          <w:bottom w:val="single" w:color="9BBB59"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4C3B62"/>
      </w:tcPr>
    </w:tblStylePr>
    <w:tblStylePr w:type="firstCol">
      <w:rPr>
        <w:color w:val="FFFFFF"/>
      </w:rPr>
      <w:tcPr>
        <w:tcBorders>
          <w:top w:val="nil"/>
          <w:left w:val="nil"/>
          <w:bottom w:val="nil"/>
          <w:right w:val="nil"/>
          <w:insideH w:val="single" w:sz="4" w:space="0"/>
          <w:insideV w:val="nil"/>
        </w:tcBorders>
        <w:shd w:val="clear" w:color="auto" w:fill="4C3B62"/>
      </w:tcPr>
    </w:tblStylePr>
    <w:tblStylePr w:type="lastCol">
      <w:rPr>
        <w:color w:val="FFFFFF"/>
      </w:rPr>
      <w:tcPr>
        <w:tcBorders>
          <w:top w:val="nil"/>
          <w:left w:val="nil"/>
          <w:bottom w:val="nil"/>
          <w:right w:val="nil"/>
          <w:insideH w:val="nil"/>
          <w:insideV w:val="nil"/>
        </w:tcBorders>
        <w:shd w:val="clear" w:color="auto" w:fill="4C3B62"/>
      </w:tcPr>
    </w:tblStylePr>
    <w:tblStylePr w:type="band1Vert">
      <w:tcPr>
        <w:shd w:val="clear" w:color="auto" w:fill="CCC0D9"/>
      </w:tcPr>
    </w:tblStylePr>
    <w:tblStylePr w:type="band1Horz">
      <w:tcPr>
        <w:shd w:val="clear" w:color="auto" w:fill="BFB1D0"/>
      </w:tcPr>
    </w:tblStylePr>
    <w:tblStylePr w:type="neCell">
      <w:rPr>
        <w:color w:val="000000"/>
      </w:rPr>
    </w:tblStylePr>
    <w:tblStylePr w:type="nwCell">
      <w:rPr>
        <w:color w:val="000000"/>
      </w:rPr>
    </w:tblStylePr>
  </w:style>
  <w:style w:type="table" w:styleId="150">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cPr>
        <w:tcBorders>
          <w:top w:val="nil"/>
          <w:left w:val="nil"/>
          <w:bottom w:val="single" w:color="F79646"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276A7C"/>
      </w:tcPr>
    </w:tblStylePr>
    <w:tblStylePr w:type="firstCol">
      <w:rPr>
        <w:color w:val="FFFFFF"/>
      </w:rPr>
      <w:tcPr>
        <w:tcBorders>
          <w:top w:val="nil"/>
          <w:left w:val="nil"/>
          <w:bottom w:val="nil"/>
          <w:right w:val="nil"/>
          <w:insideH w:val="single" w:sz="4" w:space="0"/>
          <w:insideV w:val="nil"/>
        </w:tcBorders>
        <w:shd w:val="clear" w:color="auto" w:fill="276A7C"/>
      </w:tcPr>
    </w:tblStylePr>
    <w:tblStylePr w:type="lastCol">
      <w:rPr>
        <w:color w:val="FFFFFF"/>
      </w:rPr>
      <w:tcPr>
        <w:tcBorders>
          <w:top w:val="nil"/>
          <w:left w:val="nil"/>
          <w:bottom w:val="nil"/>
          <w:right w:val="nil"/>
          <w:insideH w:val="nil"/>
          <w:insideV w:val="nil"/>
        </w:tcBorders>
        <w:shd w:val="clear" w:color="auto" w:fill="276A7C"/>
      </w:tcPr>
    </w:tblStylePr>
    <w:tblStylePr w:type="band1Vert">
      <w:tcPr>
        <w:shd w:val="clear" w:color="auto" w:fill="B6DDE8"/>
      </w:tcPr>
    </w:tblStylePr>
    <w:tblStylePr w:type="band1Horz">
      <w:tcPr>
        <w:shd w:val="clear" w:color="auto" w:fill="A5D5E2"/>
      </w:tcPr>
    </w:tblStylePr>
    <w:tblStylePr w:type="neCell">
      <w:rPr>
        <w:color w:val="000000"/>
      </w:rPr>
    </w:tblStylePr>
    <w:tblStylePr w:type="nwCell">
      <w:rPr>
        <w:color w:val="000000"/>
      </w:rPr>
    </w:tblStylePr>
  </w:style>
  <w:style w:type="table" w:styleId="151">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cPr>
        <w:tcBorders>
          <w:top w:val="nil"/>
          <w:left w:val="nil"/>
          <w:bottom w:val="single" w:color="4BACC6"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B65608"/>
      </w:tcPr>
    </w:tblStylePr>
    <w:tblStylePr w:type="firstCol">
      <w:rPr>
        <w:color w:val="FFFFFF"/>
      </w:rPr>
      <w:tcPr>
        <w:tcBorders>
          <w:top w:val="nil"/>
          <w:left w:val="nil"/>
          <w:bottom w:val="nil"/>
          <w:right w:val="nil"/>
          <w:insideH w:val="single" w:sz="4" w:space="0"/>
          <w:insideV w:val="nil"/>
        </w:tcBorders>
        <w:shd w:val="clear" w:color="auto" w:fill="B65608"/>
      </w:tcPr>
    </w:tblStylePr>
    <w:tblStylePr w:type="lastCol">
      <w:rPr>
        <w:color w:val="FFFFFF"/>
      </w:rPr>
      <w:tcPr>
        <w:tcBorders>
          <w:top w:val="nil"/>
          <w:left w:val="nil"/>
          <w:bottom w:val="nil"/>
          <w:right w:val="nil"/>
          <w:insideH w:val="nil"/>
          <w:insideV w:val="nil"/>
        </w:tcBorders>
        <w:shd w:val="clear" w:color="auto" w:fill="B65608"/>
      </w:tcPr>
    </w:tblStylePr>
    <w:tblStylePr w:type="band1Vert">
      <w:tcPr>
        <w:shd w:val="clear" w:color="auto" w:fill="FBD4B4"/>
      </w:tcPr>
    </w:tblStylePr>
    <w:tblStylePr w:type="band1Horz">
      <w:tcPr>
        <w:shd w:val="clear" w:color="auto" w:fill="FBCAA2"/>
      </w:tcPr>
    </w:tblStylePr>
    <w:tblStylePr w:type="neCell">
      <w:rPr>
        <w:color w:val="000000"/>
      </w:rPr>
    </w:tblStylePr>
    <w:tblStylePr w:type="nwCell">
      <w:rPr>
        <w:color w:val="000000"/>
      </w:rPr>
    </w:tblStylePr>
  </w:style>
  <w:style w:type="table" w:styleId="152">
    <w:name w:val="Colorful List"/>
    <w:basedOn w:val="12"/>
    <w:qFormat/>
    <w:uiPriority w:val="72"/>
    <w:rPr>
      <w:color w:val="000000"/>
    </w:rPr>
    <w:tcPr>
      <w:shd w:val="clear" w:color="auto" w:fill="E6E6E6"/>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C0C0C0"/>
      </w:tcPr>
    </w:tblStylePr>
    <w:tblStylePr w:type="band1Horz">
      <w:tcPr>
        <w:shd w:val="clear" w:color="auto" w:fill="CCCCCC"/>
      </w:tcPr>
    </w:tblStylePr>
  </w:style>
  <w:style w:type="table" w:styleId="153">
    <w:name w:val="Colorful List Accent 1"/>
    <w:basedOn w:val="12"/>
    <w:qFormat/>
    <w:uiPriority w:val="72"/>
    <w:rPr>
      <w:color w:val="000000"/>
    </w:rPr>
    <w:tcPr>
      <w:shd w:val="clear" w:color="auto" w:fill="EDF2F8"/>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styleId="154">
    <w:name w:val="Colorful List Accent 2"/>
    <w:basedOn w:val="12"/>
    <w:qFormat/>
    <w:uiPriority w:val="72"/>
    <w:rPr>
      <w:color w:val="000000"/>
    </w:rPr>
    <w:tcPr>
      <w:shd w:val="clear" w:color="auto" w:fill="F8EDED"/>
    </w:tcPr>
    <w:tblStylePr w:type="firstRow">
      <w:rPr>
        <w:b/>
        <w:bCs/>
        <w:color w:val="FFFFFF"/>
      </w:rPr>
      <w:tcPr>
        <w:tcBorders>
          <w:bottom w:val="single" w:color="FFFFFF" w:sz="12" w:space="0"/>
        </w:tcBorders>
        <w:shd w:val="clear" w:color="auto" w:fill="9E3A38"/>
      </w:tcPr>
    </w:tblStylePr>
    <w:tblStylePr w:type="lastRow">
      <w:rPr>
        <w:b/>
        <w:bCs/>
        <w:color w:val="9E3A38"/>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2"/>
      </w:tcPr>
    </w:tblStylePr>
    <w:tblStylePr w:type="band1Horz">
      <w:tcPr>
        <w:shd w:val="clear" w:color="auto" w:fill="F2DBDB"/>
      </w:tcPr>
    </w:tblStylePr>
  </w:style>
  <w:style w:type="table" w:styleId="155">
    <w:name w:val="Colorful List Accent 3"/>
    <w:basedOn w:val="12"/>
    <w:qFormat/>
    <w:uiPriority w:val="72"/>
    <w:rPr>
      <w:color w:val="000000"/>
    </w:rPr>
    <w:tcPr>
      <w:shd w:val="clear" w:color="auto" w:fill="F5F8EE"/>
    </w:tcPr>
    <w:tblStylePr w:type="firstRow">
      <w:rPr>
        <w:b/>
        <w:bCs/>
        <w:color w:val="FFFFFF"/>
      </w:rPr>
      <w:tcPr>
        <w:tcBorders>
          <w:bottom w:val="single" w:color="FFFFFF" w:sz="12" w:space="0"/>
        </w:tcBorders>
        <w:shd w:val="clear" w:color="auto" w:fill="664E82"/>
      </w:tcPr>
    </w:tblStylePr>
    <w:tblStylePr w:type="lastRow">
      <w:rPr>
        <w:b/>
        <w:bCs/>
        <w:color w:val="664E82"/>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cPr>
    </w:tblStylePr>
    <w:tblStylePr w:type="band1Horz">
      <w:tcPr>
        <w:shd w:val="clear" w:color="auto" w:fill="EAF1DD"/>
      </w:tcPr>
    </w:tblStylePr>
  </w:style>
  <w:style w:type="table" w:styleId="156">
    <w:name w:val="Colorful List Accent 4"/>
    <w:basedOn w:val="12"/>
    <w:uiPriority w:val="72"/>
    <w:rPr>
      <w:color w:val="000000"/>
    </w:rPr>
    <w:tcPr>
      <w:shd w:val="clear" w:color="auto" w:fill="F2EFF6"/>
    </w:tcPr>
    <w:tblStylePr w:type="firstRow">
      <w:rPr>
        <w:b/>
        <w:bCs/>
        <w:color w:val="FFFFFF"/>
      </w:rPr>
      <w:tcPr>
        <w:tcBorders>
          <w:bottom w:val="single" w:color="FFFFFF" w:sz="12" w:space="0"/>
        </w:tcBorders>
        <w:shd w:val="clear" w:color="auto" w:fill="7E9C40"/>
      </w:tcPr>
    </w:tblStylePr>
    <w:tblStylePr w:type="lastRow">
      <w:rPr>
        <w:b/>
        <w:bCs/>
        <w:color w:val="7E9C40"/>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cPr>
    </w:tblStylePr>
    <w:tblStylePr w:type="band1Horz">
      <w:tcPr>
        <w:shd w:val="clear" w:color="auto" w:fill="E5DFEC"/>
      </w:tcPr>
    </w:tblStylePr>
  </w:style>
  <w:style w:type="table" w:styleId="157">
    <w:name w:val="Colorful List Accent 5"/>
    <w:basedOn w:val="12"/>
    <w:uiPriority w:val="72"/>
    <w:rPr>
      <w:color w:val="000000"/>
    </w:rPr>
    <w:tcPr>
      <w:shd w:val="clear" w:color="auto" w:fill="EDF6F9"/>
    </w:tcPr>
    <w:tblStylePr w:type="firstRow">
      <w:rPr>
        <w:b/>
        <w:bCs/>
        <w:color w:val="FFFFFF"/>
      </w:rPr>
      <w:tcPr>
        <w:tcBorders>
          <w:bottom w:val="single" w:color="FFFFFF" w:sz="12" w:space="0"/>
        </w:tcBorders>
        <w:shd w:val="clear" w:color="auto" w:fill="F2730A"/>
      </w:tcPr>
    </w:tblStylePr>
    <w:tblStylePr w:type="lastRow">
      <w:rPr>
        <w:b/>
        <w:bCs/>
        <w:color w:val="F2730A"/>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1"/>
      </w:tcPr>
    </w:tblStylePr>
    <w:tblStylePr w:type="band1Horz">
      <w:tcPr>
        <w:shd w:val="clear" w:color="auto" w:fill="DAEEF3"/>
      </w:tcPr>
    </w:tblStylePr>
  </w:style>
  <w:style w:type="table" w:styleId="158">
    <w:name w:val="Colorful List Accent 6"/>
    <w:basedOn w:val="12"/>
    <w:uiPriority w:val="72"/>
    <w:rPr>
      <w:color w:val="000000"/>
    </w:rPr>
    <w:tcPr>
      <w:shd w:val="clear" w:color="auto" w:fill="FEF4EC"/>
    </w:tcPr>
    <w:tblStylePr w:type="firstRow">
      <w:rPr>
        <w:b/>
        <w:bCs/>
        <w:color w:val="FFFFFF"/>
      </w:rPr>
      <w:tcPr>
        <w:tcBorders>
          <w:bottom w:val="single" w:color="FFFFFF" w:sz="12" w:space="0"/>
        </w:tcBorders>
        <w:shd w:val="clear" w:color="auto" w:fill="348DA5"/>
      </w:tcPr>
    </w:tblStylePr>
    <w:tblStylePr w:type="lastRow">
      <w:rPr>
        <w:b/>
        <w:bCs/>
        <w:color w:val="348DA5"/>
      </w:rPr>
      <w:tcPr>
        <w:tcBorders>
          <w:top w:val="single" w:color="000000" w:sz="12" w:space="0"/>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4D0"/>
      </w:tcPr>
    </w:tblStylePr>
    <w:tblStylePr w:type="band1Horz">
      <w:tcPr>
        <w:shd w:val="clear" w:color="auto" w:fill="FDE9D9"/>
      </w:tcPr>
    </w:tblStylePr>
  </w:style>
  <w:style w:type="table" w:styleId="159">
    <w:name w:val="Colorful Grid"/>
    <w:basedOn w:val="12"/>
    <w:uiPriority w:val="73"/>
    <w:rPr>
      <w:color w:val="000000"/>
    </w:rPr>
    <w:tblPr>
      <w:tblBorders>
        <w:insideH w:val="single" w:color="FFFFFF" w:sz="4" w:space="0"/>
      </w:tblBorders>
    </w:tblPr>
    <w:tcPr>
      <w:shd w:val="clear" w:color="auto" w:fill="CCCCCC"/>
    </w:tcPr>
    <w:tblStylePr w:type="firstRow">
      <w:rPr>
        <w:b/>
        <w:bCs/>
      </w:rPr>
      <w:tcPr>
        <w:shd w:val="clear" w:color="auto" w:fill="999999"/>
      </w:tcPr>
    </w:tblStylePr>
    <w:tblStylePr w:type="lastRow">
      <w:rPr>
        <w:b/>
        <w:bCs/>
        <w:color w:val="000000"/>
      </w:rPr>
      <w:tcPr>
        <w:shd w:val="clear" w:color="auto" w:fill="999999"/>
      </w:tcPr>
    </w:tblStylePr>
    <w:tblStylePr w:type="firstCol">
      <w:rPr>
        <w:color w:val="FFFFFF"/>
      </w:rPr>
      <w:tcPr>
        <w:shd w:val="clear" w:color="auto" w:fill="000000"/>
      </w:tcPr>
    </w:tblStylePr>
    <w:tblStylePr w:type="lastCol">
      <w:rPr>
        <w:color w:val="FFFFFF"/>
      </w:rPr>
      <w:tcPr>
        <w:shd w:val="clear" w:color="auto" w:fill="000000"/>
      </w:tcPr>
    </w:tblStylePr>
    <w:tblStylePr w:type="band1Vert">
      <w:tcPr>
        <w:shd w:val="clear" w:color="auto" w:fill="808080"/>
      </w:tcPr>
    </w:tblStylePr>
    <w:tblStylePr w:type="band1Horz">
      <w:tcPr>
        <w:shd w:val="clear" w:color="auto" w:fill="808080"/>
      </w:tcPr>
    </w:tblStylePr>
  </w:style>
  <w:style w:type="table" w:styleId="160">
    <w:name w:val="Colorful Grid Accent 1"/>
    <w:basedOn w:val="12"/>
    <w:uiPriority w:val="73"/>
    <w:rPr>
      <w:color w:val="000000"/>
    </w:rPr>
    <w:tblPr>
      <w:tblBorders>
        <w:insideH w:val="single" w:color="FFFFFF" w:sz="4" w:space="0"/>
      </w:tblBorders>
    </w:tblPr>
    <w:tcPr>
      <w:shd w:val="clear" w:color="auto" w:fill="DBE5F1"/>
    </w:tcPr>
    <w:tblStylePr w:type="firstRow">
      <w:rPr>
        <w:b/>
        <w:bCs/>
      </w:rPr>
      <w:tcPr>
        <w:shd w:val="clear" w:color="auto" w:fill="B8CCE4"/>
      </w:tcPr>
    </w:tblStylePr>
    <w:tblStylePr w:type="lastRow">
      <w:rPr>
        <w:b/>
        <w:bCs/>
        <w:color w:val="000000"/>
      </w:rPr>
      <w:tcPr>
        <w:shd w:val="clear" w:color="auto" w:fill="B8CCE4"/>
      </w:tcPr>
    </w:tblStylePr>
    <w:tblStylePr w:type="firstCol">
      <w:rPr>
        <w:color w:val="FFFFFF"/>
      </w:rPr>
      <w:tcPr>
        <w:shd w:val="clear" w:color="auto" w:fill="365F91"/>
      </w:tcPr>
    </w:tblStylePr>
    <w:tblStylePr w:type="lastCol">
      <w:rPr>
        <w:color w:val="FFFFFF"/>
      </w:rPr>
      <w:tcPr>
        <w:shd w:val="clear" w:color="auto" w:fill="365F91"/>
      </w:tcPr>
    </w:tblStylePr>
    <w:tblStylePr w:type="band1Vert">
      <w:tcPr>
        <w:shd w:val="clear" w:color="auto" w:fill="A7BFDE"/>
      </w:tcPr>
    </w:tblStylePr>
    <w:tblStylePr w:type="band1Horz">
      <w:tcPr>
        <w:shd w:val="clear" w:color="auto" w:fill="A7BFDE"/>
      </w:tcPr>
    </w:tblStylePr>
  </w:style>
  <w:style w:type="table" w:styleId="161">
    <w:name w:val="Colorful Grid Accent 2"/>
    <w:basedOn w:val="12"/>
    <w:uiPriority w:val="73"/>
    <w:rPr>
      <w:color w:val="000000"/>
    </w:rPr>
    <w:tblPr>
      <w:tblBorders>
        <w:insideH w:val="single" w:color="FFFFFF" w:sz="4" w:space="0"/>
      </w:tblBorders>
    </w:tblPr>
    <w:tcPr>
      <w:shd w:val="clear" w:color="auto" w:fill="F2DBDB"/>
    </w:tcPr>
    <w:tblStylePr w:type="firstRow">
      <w:rPr>
        <w:b/>
        <w:bCs/>
      </w:rPr>
      <w:tcPr>
        <w:shd w:val="clear" w:color="auto" w:fill="E5B8B7"/>
      </w:tcPr>
    </w:tblStylePr>
    <w:tblStylePr w:type="lastRow">
      <w:rPr>
        <w:b/>
        <w:bCs/>
        <w:color w:val="000000"/>
      </w:rPr>
      <w:tcPr>
        <w:shd w:val="clear" w:color="auto" w:fill="E5B8B7"/>
      </w:tcPr>
    </w:tblStylePr>
    <w:tblStylePr w:type="firstCol">
      <w:rPr>
        <w:color w:val="FFFFFF"/>
      </w:rPr>
      <w:tcPr>
        <w:shd w:val="clear" w:color="auto" w:fill="943634"/>
      </w:tcPr>
    </w:tblStylePr>
    <w:tblStylePr w:type="lastCol">
      <w:rPr>
        <w:color w:val="FFFFFF"/>
      </w:rPr>
      <w:tcPr>
        <w:shd w:val="clear" w:color="auto" w:fill="943634"/>
      </w:tcPr>
    </w:tblStylePr>
    <w:tblStylePr w:type="band1Vert">
      <w:tcPr>
        <w:shd w:val="clear" w:color="auto" w:fill="DFA7A6"/>
      </w:tcPr>
    </w:tblStylePr>
    <w:tblStylePr w:type="band1Horz">
      <w:tcPr>
        <w:shd w:val="clear" w:color="auto" w:fill="DFA7A6"/>
      </w:tcPr>
    </w:tblStylePr>
  </w:style>
  <w:style w:type="table" w:styleId="162">
    <w:name w:val="Colorful Grid Accent 3"/>
    <w:basedOn w:val="12"/>
    <w:uiPriority w:val="73"/>
    <w:rPr>
      <w:color w:val="000000"/>
    </w:rPr>
    <w:tblPr>
      <w:tblBorders>
        <w:insideH w:val="single" w:color="FFFFFF" w:sz="4" w:space="0"/>
      </w:tblBorders>
    </w:tblPr>
    <w:tcPr>
      <w:shd w:val="clear" w:color="auto" w:fill="EAF1DD"/>
    </w:tcPr>
    <w:tblStylePr w:type="firstRow">
      <w:rPr>
        <w:b/>
        <w:bCs/>
      </w:rPr>
      <w:tcPr>
        <w:shd w:val="clear" w:color="auto" w:fill="D6E3BC"/>
      </w:tcPr>
    </w:tblStylePr>
    <w:tblStylePr w:type="lastRow">
      <w:rPr>
        <w:b/>
        <w:bCs/>
        <w:color w:val="000000"/>
      </w:rPr>
      <w:tcPr>
        <w:shd w:val="clear" w:color="auto" w:fill="D6E3BC"/>
      </w:tcPr>
    </w:tblStylePr>
    <w:tblStylePr w:type="firstCol">
      <w:rPr>
        <w:color w:val="FFFFFF"/>
      </w:rPr>
      <w:tcPr>
        <w:shd w:val="clear" w:color="auto" w:fill="76923C"/>
      </w:tcPr>
    </w:tblStylePr>
    <w:tblStylePr w:type="lastCol">
      <w:rPr>
        <w:color w:val="FFFFFF"/>
      </w:rPr>
      <w:tcPr>
        <w:shd w:val="clear" w:color="auto" w:fill="76923C"/>
      </w:tcPr>
    </w:tblStylePr>
    <w:tblStylePr w:type="band1Vert">
      <w:tcPr>
        <w:shd w:val="clear" w:color="auto" w:fill="CDDDAC"/>
      </w:tcPr>
    </w:tblStylePr>
    <w:tblStylePr w:type="band1Horz">
      <w:tcPr>
        <w:shd w:val="clear" w:color="auto" w:fill="CDDDAC"/>
      </w:tcPr>
    </w:tblStylePr>
  </w:style>
  <w:style w:type="table" w:styleId="163">
    <w:name w:val="Colorful Grid Accent 4"/>
    <w:basedOn w:val="12"/>
    <w:uiPriority w:val="73"/>
    <w:rPr>
      <w:color w:val="000000"/>
    </w:rPr>
    <w:tblPr>
      <w:tblBorders>
        <w:insideH w:val="single" w:color="FFFFFF" w:sz="4" w:space="0"/>
      </w:tblBorders>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styleId="164">
    <w:name w:val="Colorful Grid Accent 5"/>
    <w:basedOn w:val="12"/>
    <w:uiPriority w:val="73"/>
    <w:rPr>
      <w:color w:val="000000"/>
    </w:rPr>
    <w:tblPr>
      <w:tblBorders>
        <w:insideH w:val="single" w:color="FFFFFF" w:sz="4" w:space="0"/>
      </w:tblBorders>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table" w:styleId="165">
    <w:name w:val="Colorful Grid Accent 6"/>
    <w:basedOn w:val="12"/>
    <w:uiPriority w:val="73"/>
    <w:rPr>
      <w:color w:val="000000"/>
    </w:rPr>
    <w:tblPr>
      <w:tblBorders>
        <w:insideH w:val="single" w:color="FFFFFF" w:sz="4" w:space="0"/>
      </w:tblBorders>
    </w:tblPr>
    <w:tcPr>
      <w:shd w:val="clear" w:color="auto" w:fill="FDE9D9"/>
    </w:tcPr>
    <w:tblStylePr w:type="firstRow">
      <w:rPr>
        <w:b/>
        <w:bCs/>
      </w:rPr>
      <w:tcPr>
        <w:shd w:val="clear" w:color="auto" w:fill="FBD4B4"/>
      </w:tcPr>
    </w:tblStylePr>
    <w:tblStylePr w:type="lastRow">
      <w:rPr>
        <w:b/>
        <w:bCs/>
        <w:color w:val="000000"/>
      </w:rPr>
      <w:tcPr>
        <w:shd w:val="clear" w:color="auto" w:fill="FBD4B4"/>
      </w:tcPr>
    </w:tblStylePr>
    <w:tblStylePr w:type="firstCol">
      <w:rPr>
        <w:color w:val="FFFFFF"/>
      </w:rPr>
      <w:tcPr>
        <w:shd w:val="clear" w:color="auto" w:fill="E36C0A"/>
      </w:tcPr>
    </w:tblStylePr>
    <w:tblStylePr w:type="lastCol">
      <w:rPr>
        <w:color w:val="FFFFFF"/>
      </w:rPr>
      <w:tcPr>
        <w:shd w:val="clear" w:color="auto" w:fill="E36C0A"/>
      </w:tcPr>
    </w:tblStylePr>
    <w:tblStylePr w:type="band1Vert">
      <w:tcPr>
        <w:shd w:val="clear" w:color="auto" w:fill="FBCAA2"/>
      </w:tcPr>
    </w:tblStylePr>
    <w:tblStylePr w:type="band1Horz">
      <w:tcPr>
        <w:shd w:val="clear" w:color="auto" w:fill="FBCAA2"/>
      </w:tcPr>
    </w:tblStylePr>
  </w:style>
  <w:style w:type="character" w:customStyle="1" w:styleId="166">
    <w:name w:val="Текст выноски Знак"/>
    <w:basedOn w:val="11"/>
    <w:link w:val="16"/>
    <w:semiHidden/>
    <w:uiPriority w:val="99"/>
    <w:rPr>
      <w:rFonts w:ascii="Tahoma" w:hAnsi="Tahoma" w:cs="Tahoma"/>
      <w:sz w:val="16"/>
      <w:szCs w:val="16"/>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18</Pages>
  <Words>1775</Words>
  <Characters>12713</Characters>
  <Lines>105</Lines>
  <Paragraphs>29</Paragraphs>
  <TotalTime>2</TotalTime>
  <ScaleCrop>false</ScaleCrop>
  <LinksUpToDate>false</LinksUpToDate>
  <CharactersWithSpaces>14248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2026-08-22T03:06:00Z</dcterms:created>
  <dc:creator>bajju</dc:creator>
  <dc:description>generated by python-docx</dc:description>
  <cp:keywords>Mustaqillik, 35 yillik, 8-sinf, ochiq dars, tarbiya</cp:keywords>
  <cp:lastModifiedBy>Rustam Ramazonov</cp:lastModifiedBy>
  <dcterms:modified xsi:type="dcterms:W3CDTF">2026-08-27T19:50:16Z</dcterms:modified>
  <dc:subject>Tarbiya fani ochiq dars ishlanmasi</dc:subject>
  <dc:title>8-sinf uchun Mustaqillikning 35 yilligiga ochiq dars ishlanmasi</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eyJoZGlkIjoiZGNjYTVjMGY0N2EwYTA5N2Q3Mjg1NjhmNWUwMDY2YzkiLCJ1c2VySWQiOiI0NjcyOTI2NzEyODEzIn0=</vt:lpwstr>
  </property>
  <property fmtid="{D5CDD505-2E9C-101B-9397-08002B2CF9AE}" pid="3" name="KSOProductBuildVer">
    <vt:lpwstr>1049-12.1.0.28032</vt:lpwstr>
  </property>
  <property fmtid="{D5CDD505-2E9C-101B-9397-08002B2CF9AE}" pid="4" name="ICV">
    <vt:lpwstr>3DB07A84327A48D3B5E3EA7F0D23F446_12</vt:lpwstr>
  </property>
</Properties>
</file>